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61052" w14:textId="20610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коммунального государственного учреждения "Аппарат акима Тогызтарауского аульного округа Жамбылского района Жамбылской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Жамбылского района Жамбылской области от 27 октября 2015 года № 633. Зарегистрировано Департаментом юстиции Жамбылской области 2 декабря 2015 года № 2842. Утратило силу постановлением Жамбылского районного акимата Жамбылской области от 7 сентября 2016 года № 418</w:t>
      </w:r>
    </w:p>
    <w:p>
      <w:pPr>
        <w:spacing w:after="0"/>
        <w:ind w:left="0"/>
        <w:jc w:val="left"/>
      </w:pPr>
      <w:r>
        <w:rPr>
          <w:rFonts w:ascii="Times New Roman"/>
          <w:b w:val="false"/>
          <w:i w:val="false"/>
          <w:color w:val="ff0000"/>
          <w:sz w:val="28"/>
        </w:rPr>
        <w:t xml:space="preserve">      Сноска. Утратило силу постановлением Жамбылского районного акимата Жамбылской области от 07.09.2016 </w:t>
      </w:r>
      <w:r>
        <w:rPr>
          <w:rFonts w:ascii="Times New Roman"/>
          <w:b w:val="false"/>
          <w:i w:val="false"/>
          <w:color w:val="ff0000"/>
          <w:sz w:val="28"/>
        </w:rPr>
        <w:t>№ 418</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ff0000"/>
          <w:sz w:val="28"/>
        </w:rPr>
        <w:t>В тексте документа сохранена пунктуация и орфография оригинала.</w:t>
      </w:r>
      <w:r>
        <w:br/>
      </w:r>
      <w:r>
        <w:rPr>
          <w:rFonts w:ascii="Times New Roman"/>
          <w:b w:val="false"/>
          <w:i w:val="false"/>
          <w:color w:val="000000"/>
          <w:sz w:val="28"/>
        </w:rPr>
        <w:t>
      </w:t>
      </w:r>
      <w:r>
        <w:rPr>
          <w:rFonts w:ascii="Times New Roman"/>
          <w:b w:val="false"/>
          <w:i w:val="false"/>
          <w:color w:val="000000"/>
          <w:sz w:val="28"/>
        </w:rPr>
        <w:t>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акимат Жамбылского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1. Утвердить прилагаемое </w:t>
      </w:r>
      <w:r>
        <w:rPr>
          <w:rFonts w:ascii="Times New Roman"/>
          <w:b w:val="false"/>
          <w:i w:val="false"/>
          <w:color w:val="000000"/>
          <w:sz w:val="28"/>
        </w:rPr>
        <w:t>Положение</w:t>
      </w:r>
      <w:r>
        <w:rPr>
          <w:rFonts w:ascii="Times New Roman"/>
          <w:b w:val="false"/>
          <w:i w:val="false"/>
          <w:color w:val="000000"/>
          <w:sz w:val="28"/>
        </w:rPr>
        <w:t xml:space="preserve"> коммунального государственного учреждения "Аппарат акима Тогызтарауского аульного округа Жамбылского района Жамбылской области".</w:t>
      </w:r>
      <w:r>
        <w:br/>
      </w:r>
      <w:r>
        <w:rPr>
          <w:rFonts w:ascii="Times New Roman"/>
          <w:b w:val="false"/>
          <w:i w:val="false"/>
          <w:color w:val="000000"/>
          <w:sz w:val="28"/>
        </w:rPr>
        <w:t>
      </w:t>
      </w:r>
      <w:r>
        <w:rPr>
          <w:rFonts w:ascii="Times New Roman"/>
          <w:b w:val="false"/>
          <w:i w:val="false"/>
          <w:color w:val="000000"/>
          <w:sz w:val="28"/>
        </w:rPr>
        <w:t>2. Коммунальному государственному учреждению "Аппарат акима Тогызтарауского аульного округа Жамбылского района Жамбылской области" в установленном законодательством порядке обеспечить:</w:t>
      </w:r>
      <w:r>
        <w:br/>
      </w:r>
      <w:r>
        <w:rPr>
          <w:rFonts w:ascii="Times New Roman"/>
          <w:b w:val="false"/>
          <w:i w:val="false"/>
          <w:color w:val="000000"/>
          <w:sz w:val="28"/>
        </w:rPr>
        <w:t>
      </w:t>
      </w:r>
      <w:r>
        <w:rPr>
          <w:rFonts w:ascii="Times New Roman"/>
          <w:b w:val="false"/>
          <w:i w:val="false"/>
          <w:color w:val="000000"/>
          <w:sz w:val="28"/>
        </w:rPr>
        <w:t>1) государственную регистрацию настоящего постановления в органах юстиции;</w:t>
      </w:r>
      <w:r>
        <w:br/>
      </w:r>
      <w:r>
        <w:rPr>
          <w:rFonts w:ascii="Times New Roman"/>
          <w:b w:val="false"/>
          <w:i w:val="false"/>
          <w:color w:val="000000"/>
          <w:sz w:val="28"/>
        </w:rPr>
        <w:t>
      </w:t>
      </w:r>
      <w:r>
        <w:rPr>
          <w:rFonts w:ascii="Times New Roman"/>
          <w:b w:val="false"/>
          <w:i w:val="false"/>
          <w:color w:val="000000"/>
          <w:sz w:val="28"/>
        </w:rPr>
        <w:t>2)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информационно-правовой системе "Әділет";</w:t>
      </w:r>
      <w:r>
        <w:br/>
      </w:r>
      <w:r>
        <w:rPr>
          <w:rFonts w:ascii="Times New Roman"/>
          <w:b w:val="false"/>
          <w:i w:val="false"/>
          <w:color w:val="000000"/>
          <w:sz w:val="28"/>
        </w:rPr>
        <w:t>
      </w:t>
      </w:r>
      <w:r>
        <w:rPr>
          <w:rFonts w:ascii="Times New Roman"/>
          <w:b w:val="false"/>
          <w:i w:val="false"/>
          <w:color w:val="000000"/>
          <w:sz w:val="28"/>
        </w:rPr>
        <w:t>3) размещение настоящего постановления на интернет-ресурсе акимата Жамбылского района.</w:t>
      </w:r>
      <w:r>
        <w:br/>
      </w:r>
      <w:r>
        <w:rPr>
          <w:rFonts w:ascii="Times New Roman"/>
          <w:b w:val="false"/>
          <w:i w:val="false"/>
          <w:color w:val="000000"/>
          <w:sz w:val="28"/>
        </w:rPr>
        <w:t>
      </w:t>
      </w:r>
      <w:r>
        <w:rPr>
          <w:rFonts w:ascii="Times New Roman"/>
          <w:b w:val="false"/>
          <w:i w:val="false"/>
          <w:color w:val="000000"/>
          <w:sz w:val="28"/>
        </w:rPr>
        <w:t>3. Контроль за исполнением настоящего постановления возложить на руководителя аппарата акима района Е. Кыдыралыулы.</w:t>
      </w:r>
      <w:r>
        <w:br/>
      </w:r>
      <w:r>
        <w:rPr>
          <w:rFonts w:ascii="Times New Roman"/>
          <w:b w:val="false"/>
          <w:i w:val="false"/>
          <w:color w:val="000000"/>
          <w:sz w:val="28"/>
        </w:rPr>
        <w:t>
      </w:t>
      </w:r>
      <w:r>
        <w:rPr>
          <w:rFonts w:ascii="Times New Roman"/>
          <w:b w:val="false"/>
          <w:i w:val="false"/>
          <w:color w:val="000000"/>
          <w:sz w:val="28"/>
        </w:rPr>
        <w:t>4.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Аким района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Мусаев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постановлением</w:t>
            </w:r>
            <w:r>
              <w:br/>
            </w:r>
            <w:r>
              <w:rPr>
                <w:rFonts w:ascii="Times New Roman"/>
                <w:b w:val="false"/>
                <w:i w:val="false"/>
                <w:color w:val="000000"/>
                <w:sz w:val="20"/>
              </w:rPr>
              <w:t>акимата Жамбылского района</w:t>
            </w:r>
            <w:r>
              <w:br/>
            </w:r>
            <w:r>
              <w:rPr>
                <w:rFonts w:ascii="Times New Roman"/>
                <w:b w:val="false"/>
                <w:i w:val="false"/>
                <w:color w:val="000000"/>
                <w:sz w:val="20"/>
              </w:rPr>
              <w:t>от 27 октября 2015 года № 633</w:t>
            </w:r>
          </w:p>
        </w:tc>
      </w:tr>
    </w:tbl>
    <w:bookmarkStart w:name="z11" w:id="0"/>
    <w:p>
      <w:pPr>
        <w:spacing w:after="0"/>
        <w:ind w:left="0"/>
        <w:jc w:val="left"/>
      </w:pPr>
      <w:r>
        <w:rPr>
          <w:rFonts w:ascii="Times New Roman"/>
          <w:b/>
          <w:i w:val="false"/>
          <w:color w:val="000000"/>
        </w:rPr>
        <w:t xml:space="preserve"> ПОЛОЖЕНИЕ</w:t>
      </w:r>
      <w:r>
        <w:br/>
      </w:r>
      <w:r>
        <w:rPr>
          <w:rFonts w:ascii="Times New Roman"/>
          <w:b/>
          <w:i w:val="false"/>
          <w:color w:val="000000"/>
        </w:rPr>
        <w:t>о коммунальном государственном учреждении "Аппарат акима Тогызтарауского аульного округа Жамбылского района Жамбылской области"</w:t>
      </w:r>
    </w:p>
    <w:bookmarkEnd w:id="0"/>
    <w:bookmarkStart w:name="z12" w:id="1"/>
    <w:p>
      <w:pPr>
        <w:spacing w:after="0"/>
        <w:ind w:left="0"/>
        <w:jc w:val="left"/>
      </w:pPr>
      <w:r>
        <w:rPr>
          <w:rFonts w:ascii="Times New Roman"/>
          <w:b/>
          <w:i w:val="false"/>
          <w:color w:val="000000"/>
        </w:rPr>
        <w:t xml:space="preserve"> 1. Общие положения</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Аппарат акима Тогызтарауского аульного округа Жамбылского района Жамбылской области" является государственным органом Республики Казахстан, осуществляющим руководство в сферах информационно-аналитического, организационно-правового и материально-технического обеспечения деятельности акима.</w:t>
      </w:r>
      <w:r>
        <w:br/>
      </w:r>
      <w:r>
        <w:rPr>
          <w:rFonts w:ascii="Times New Roman"/>
          <w:b w:val="false"/>
          <w:i w:val="false"/>
          <w:color w:val="000000"/>
          <w:sz w:val="28"/>
        </w:rPr>
        <w:t>
      </w:t>
      </w:r>
      <w:r>
        <w:rPr>
          <w:rFonts w:ascii="Times New Roman"/>
          <w:b w:val="false"/>
          <w:i w:val="false"/>
          <w:color w:val="000000"/>
          <w:sz w:val="28"/>
        </w:rPr>
        <w:t xml:space="preserve">2.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Аппарат акима Тогызтарауского аульного округа Жамбылского района Жамбылской области" не имеет ведомств.</w:t>
      </w:r>
      <w:r>
        <w:br/>
      </w:r>
      <w:r>
        <w:rPr>
          <w:rFonts w:ascii="Times New Roman"/>
          <w:b w:val="false"/>
          <w:i w:val="false"/>
          <w:color w:val="000000"/>
          <w:sz w:val="28"/>
        </w:rPr>
        <w:t>
      </w:t>
      </w:r>
      <w:r>
        <w:rPr>
          <w:rFonts w:ascii="Times New Roman"/>
          <w:b w:val="false"/>
          <w:i w:val="false"/>
          <w:color w:val="000000"/>
          <w:sz w:val="28"/>
        </w:rPr>
        <w:t xml:space="preserve">3.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Аппарат акима Тогызтарауского аульного округа Жамбылского района Жамбылской области"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w:t>
      </w:r>
      <w:r>
        <w:rPr>
          <w:rFonts w:ascii="Times New Roman"/>
          <w:b w:val="false"/>
          <w:i w:val="false"/>
          <w:color w:val="000000"/>
          <w:sz w:val="28"/>
        </w:rPr>
        <w:t>Положением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4.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Аппарат акима Тогызтарауского аульного округа Жамбылского района Жамбылской области" является юридическим лицом в организационно-правовой форме, имеет печать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r>
        <w:br/>
      </w:r>
      <w:r>
        <w:rPr>
          <w:rFonts w:ascii="Times New Roman"/>
          <w:b w:val="false"/>
          <w:i w:val="false"/>
          <w:color w:val="000000"/>
          <w:sz w:val="28"/>
        </w:rPr>
        <w:t>
      </w:t>
      </w:r>
      <w:r>
        <w:rPr>
          <w:rFonts w:ascii="Times New Roman"/>
          <w:b w:val="false"/>
          <w:i w:val="false"/>
          <w:color w:val="000000"/>
          <w:sz w:val="28"/>
        </w:rPr>
        <w:t xml:space="preserve">5.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Аппарат акима Тогызтарауского аульного округа Жамбылского района Жамбылской области" вступает в гражданско-правовые отношения от собственного имени.</w:t>
      </w:r>
      <w:r>
        <w:br/>
      </w:r>
      <w:r>
        <w:rPr>
          <w:rFonts w:ascii="Times New Roman"/>
          <w:b w:val="false"/>
          <w:i w:val="false"/>
          <w:color w:val="000000"/>
          <w:sz w:val="28"/>
        </w:rPr>
        <w:t>
      </w:t>
      </w:r>
      <w:r>
        <w:rPr>
          <w:rFonts w:ascii="Times New Roman"/>
          <w:b w:val="false"/>
          <w:i w:val="false"/>
          <w:color w:val="000000"/>
          <w:sz w:val="28"/>
        </w:rPr>
        <w:t xml:space="preserve">6.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Аппарат акима Тогызтарауского аульного округа Жамбылского района Жамбылской области" имеет право выступать стороной гражданско-правовых отношений от имени государства, если оно уполномочено на это в соответствии с законодательством.</w:t>
      </w:r>
      <w:r>
        <w:br/>
      </w:r>
      <w:r>
        <w:rPr>
          <w:rFonts w:ascii="Times New Roman"/>
          <w:b w:val="false"/>
          <w:i w:val="false"/>
          <w:color w:val="000000"/>
          <w:sz w:val="28"/>
        </w:rPr>
        <w:t>
      </w:t>
      </w:r>
      <w:r>
        <w:rPr>
          <w:rFonts w:ascii="Times New Roman"/>
          <w:b w:val="false"/>
          <w:i w:val="false"/>
          <w:color w:val="000000"/>
          <w:sz w:val="28"/>
        </w:rPr>
        <w:t xml:space="preserve">7.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 xml:space="preserve">Аппарат акима Тогызтарауского аульного округа Жамбылского района Жамбылской области" по вопросам своей компетенции в установленном законодательством порядке принимает решения, оформляемые распоряжениями руководителя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Тогызтарауского аульного округа Жамбылского района Жамбылской области" и другими актами, предусмотренными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8. Структура и лимит штатной численности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Тогызтарауского аульного округа Жамбылского района Жамбылской области" утверждаются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9. Местонахождение юридического лица: почтовый индекс: 080300, Республика Казахстан, Жамбылская область, Жамбылский район, село Тогызтарау, улица Жамбыла, дом № 5 А.</w:t>
      </w:r>
      <w:r>
        <w:br/>
      </w:r>
      <w:r>
        <w:rPr>
          <w:rFonts w:ascii="Times New Roman"/>
          <w:b w:val="false"/>
          <w:i w:val="false"/>
          <w:color w:val="000000"/>
          <w:sz w:val="28"/>
        </w:rPr>
        <w:t>
      </w:t>
      </w:r>
      <w:r>
        <w:rPr>
          <w:rFonts w:ascii="Times New Roman"/>
          <w:b w:val="false"/>
          <w:i w:val="false"/>
          <w:color w:val="000000"/>
          <w:sz w:val="28"/>
        </w:rPr>
        <w:t xml:space="preserve">10. Полное наименование государственного органа: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Аппарат акима Тогызтарауского аульного округа Жамбылского района Жамбылской области".</w:t>
      </w:r>
      <w:r>
        <w:br/>
      </w:r>
      <w:r>
        <w:rPr>
          <w:rFonts w:ascii="Times New Roman"/>
          <w:b w:val="false"/>
          <w:i w:val="false"/>
          <w:color w:val="000000"/>
          <w:sz w:val="28"/>
        </w:rPr>
        <w:t>
      </w:t>
      </w:r>
      <w:r>
        <w:rPr>
          <w:rFonts w:ascii="Times New Roman"/>
          <w:b w:val="false"/>
          <w:i w:val="false"/>
          <w:color w:val="000000"/>
          <w:sz w:val="28"/>
        </w:rPr>
        <w:t xml:space="preserve">11. Настоящее </w:t>
      </w:r>
      <w:r>
        <w:rPr>
          <w:rFonts w:ascii="Times New Roman"/>
          <w:b w:val="false"/>
          <w:i w:val="false"/>
          <w:color w:val="000000"/>
          <w:sz w:val="28"/>
        </w:rPr>
        <w:t>Положение</w:t>
      </w:r>
      <w:r>
        <w:rPr>
          <w:rFonts w:ascii="Times New Roman"/>
          <w:b w:val="false"/>
          <w:i w:val="false"/>
          <w:color w:val="000000"/>
          <w:sz w:val="28"/>
        </w:rPr>
        <w:t xml:space="preserve"> является учредительным документом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Тогызтарауского аульного округа Жамбылского района Жамбылской области".</w:t>
      </w:r>
      <w:r>
        <w:br/>
      </w:r>
      <w:r>
        <w:rPr>
          <w:rFonts w:ascii="Times New Roman"/>
          <w:b w:val="false"/>
          <w:i w:val="false"/>
          <w:color w:val="000000"/>
          <w:sz w:val="28"/>
        </w:rPr>
        <w:t>
      </w:t>
      </w:r>
      <w:r>
        <w:rPr>
          <w:rFonts w:ascii="Times New Roman"/>
          <w:b w:val="false"/>
          <w:i w:val="false"/>
          <w:color w:val="000000"/>
          <w:sz w:val="28"/>
        </w:rPr>
        <w:t xml:space="preserve">12. Финансирование деятельности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Тогызтарауского аульного округа Жамбылского района Жамбылской области" осуществляется из местных бюджетов.</w:t>
      </w:r>
      <w:r>
        <w:br/>
      </w:r>
      <w:r>
        <w:rPr>
          <w:rFonts w:ascii="Times New Roman"/>
          <w:b w:val="false"/>
          <w:i w:val="false"/>
          <w:color w:val="000000"/>
          <w:sz w:val="28"/>
        </w:rPr>
        <w:t>
      </w:t>
      </w:r>
      <w:r>
        <w:rPr>
          <w:rFonts w:ascii="Times New Roman"/>
          <w:b w:val="false"/>
          <w:i w:val="false"/>
          <w:color w:val="000000"/>
          <w:sz w:val="28"/>
        </w:rPr>
        <w:t xml:space="preserve">13. Коммунальному государственному учреждению </w:t>
      </w:r>
      <w:r>
        <w:rPr>
          <w:rFonts w:ascii="Times New Roman"/>
          <w:b/>
          <w:i w:val="false"/>
          <w:color w:val="000000"/>
          <w:sz w:val="28"/>
        </w:rPr>
        <w:t>"</w:t>
      </w:r>
      <w:r>
        <w:rPr>
          <w:rFonts w:ascii="Times New Roman"/>
          <w:b w:val="false"/>
          <w:i w:val="false"/>
          <w:color w:val="000000"/>
          <w:sz w:val="28"/>
        </w:rPr>
        <w:t>Аппарат акима Тогызтарауского аульного округа Жамбылского района Жамбылской области" запрещается вступать в договорные отношения с субъектами предпринимательства на предмет выполнения обязанностей, являющихся функциями коммунального государственного учреждения "Аппарат акима Тогызтарауского аульного округа Жамбылского района Жамбылской области".</w:t>
      </w:r>
      <w:r>
        <w:br/>
      </w:r>
      <w:r>
        <w:rPr>
          <w:rFonts w:ascii="Times New Roman"/>
          <w:b w:val="false"/>
          <w:i w:val="false"/>
          <w:color w:val="000000"/>
          <w:sz w:val="28"/>
        </w:rPr>
        <w:t>
      </w:t>
      </w:r>
      <w:r>
        <w:rPr>
          <w:rFonts w:ascii="Times New Roman"/>
          <w:b w:val="false"/>
          <w:i w:val="false"/>
          <w:color w:val="000000"/>
          <w:sz w:val="28"/>
        </w:rPr>
        <w:t xml:space="preserve">Если коммунальному государственному учреждению </w:t>
      </w:r>
      <w:r>
        <w:rPr>
          <w:rFonts w:ascii="Times New Roman"/>
          <w:b/>
          <w:i w:val="false"/>
          <w:color w:val="000000"/>
          <w:sz w:val="28"/>
        </w:rPr>
        <w:t>"</w:t>
      </w:r>
      <w:r>
        <w:rPr>
          <w:rFonts w:ascii="Times New Roman"/>
          <w:b w:val="false"/>
          <w:i w:val="false"/>
          <w:color w:val="000000"/>
          <w:sz w:val="28"/>
        </w:rPr>
        <w:t>Аппарат акима Тогызтарауского аульного округа Жамбылского района Жамбылской области"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r>
        <w:br/>
      </w:r>
      <w:r>
        <w:rPr>
          <w:rFonts w:ascii="Times New Roman"/>
          <w:b w:val="false"/>
          <w:i w:val="false"/>
          <w:color w:val="000000"/>
          <w:sz w:val="28"/>
        </w:rPr>
        <w:t>
</w:t>
      </w:r>
    </w:p>
    <w:bookmarkStart w:name="z27" w:id="2"/>
    <w:p>
      <w:pPr>
        <w:spacing w:after="0"/>
        <w:ind w:left="0"/>
        <w:jc w:val="left"/>
      </w:pPr>
      <w:r>
        <w:rPr>
          <w:rFonts w:ascii="Times New Roman"/>
          <w:b/>
          <w:i w:val="false"/>
          <w:color w:val="000000"/>
        </w:rPr>
        <w:t xml:space="preserve"> 2. Миссия, основные задачи, функции, права и обязанности государственного органа</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14. Миссия коммунального государственного учреждения "Аппарат акима Тогызтарауского аульного округа Жамбылского района Жамбылской области" осуществление информационно-аналитического, организационно-правового и материально-технического обеспечения деятельности акима.</w:t>
      </w:r>
      <w:r>
        <w:br/>
      </w:r>
      <w:r>
        <w:rPr>
          <w:rFonts w:ascii="Times New Roman"/>
          <w:b w:val="false"/>
          <w:i w:val="false"/>
          <w:color w:val="000000"/>
          <w:sz w:val="28"/>
        </w:rPr>
        <w:t>
      </w:t>
      </w:r>
      <w:r>
        <w:rPr>
          <w:rFonts w:ascii="Times New Roman"/>
          <w:b w:val="false"/>
          <w:i w:val="false"/>
          <w:color w:val="000000"/>
          <w:sz w:val="28"/>
        </w:rPr>
        <w:t>15. Функции:</w:t>
      </w:r>
      <w:r>
        <w:br/>
      </w:r>
      <w:r>
        <w:rPr>
          <w:rFonts w:ascii="Times New Roman"/>
          <w:b w:val="false"/>
          <w:i w:val="false"/>
          <w:color w:val="000000"/>
          <w:sz w:val="28"/>
        </w:rPr>
        <w:t>
      </w:t>
      </w:r>
      <w:r>
        <w:rPr>
          <w:rFonts w:ascii="Times New Roman"/>
          <w:b w:val="false"/>
          <w:i w:val="false"/>
          <w:color w:val="000000"/>
          <w:sz w:val="28"/>
        </w:rPr>
        <w:t>1) Аппарат акима осуществляет функции, установленные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 рассматривает обращения, заявления, жалобы граждан, принимает меры по защите прав и свобод граждан;</w:t>
      </w:r>
      <w:r>
        <w:br/>
      </w:r>
      <w:r>
        <w:rPr>
          <w:rFonts w:ascii="Times New Roman"/>
          <w:b w:val="false"/>
          <w:i w:val="false"/>
          <w:color w:val="000000"/>
          <w:sz w:val="28"/>
        </w:rPr>
        <w:t>
      </w:t>
      </w:r>
      <w:r>
        <w:rPr>
          <w:rFonts w:ascii="Times New Roman"/>
          <w:b w:val="false"/>
          <w:i w:val="false"/>
          <w:color w:val="000000"/>
          <w:sz w:val="28"/>
        </w:rPr>
        <w:t>3) содействует сбору налогов и других обязательных платежей в бюджет;</w:t>
      </w:r>
      <w:r>
        <w:br/>
      </w:r>
      <w:r>
        <w:rPr>
          <w:rFonts w:ascii="Times New Roman"/>
          <w:b w:val="false"/>
          <w:i w:val="false"/>
          <w:color w:val="000000"/>
          <w:sz w:val="28"/>
        </w:rPr>
        <w:t>
      </w:t>
      </w:r>
      <w:r>
        <w:rPr>
          <w:rFonts w:ascii="Times New Roman"/>
          <w:b w:val="false"/>
          <w:i w:val="false"/>
          <w:color w:val="000000"/>
          <w:sz w:val="28"/>
        </w:rPr>
        <w:t>4) в пределах своей компетенции осуществляет регулирование земельных отношений;</w:t>
      </w:r>
      <w:r>
        <w:br/>
      </w:r>
      <w:r>
        <w:rPr>
          <w:rFonts w:ascii="Times New Roman"/>
          <w:b w:val="false"/>
          <w:i w:val="false"/>
          <w:color w:val="000000"/>
          <w:sz w:val="28"/>
        </w:rPr>
        <w:t>
      </w:t>
      </w:r>
      <w:r>
        <w:rPr>
          <w:rFonts w:ascii="Times New Roman"/>
          <w:b w:val="false"/>
          <w:i w:val="false"/>
          <w:color w:val="000000"/>
          <w:sz w:val="28"/>
        </w:rPr>
        <w:t>5) содействует организации крестьянских или фермерских хозяйств, развитию предпринимательской деятельности;</w:t>
      </w:r>
      <w:r>
        <w:br/>
      </w:r>
      <w:r>
        <w:rPr>
          <w:rFonts w:ascii="Times New Roman"/>
          <w:b w:val="false"/>
          <w:i w:val="false"/>
          <w:color w:val="000000"/>
          <w:sz w:val="28"/>
        </w:rPr>
        <w:t>
      </w:t>
      </w:r>
      <w:r>
        <w:rPr>
          <w:rFonts w:ascii="Times New Roman"/>
          <w:b w:val="false"/>
          <w:i w:val="false"/>
          <w:color w:val="000000"/>
          <w:sz w:val="28"/>
        </w:rPr>
        <w:t>6)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 мобилизационной подготовки и мобилизации, а также в сфере гражданской защиты;</w:t>
      </w:r>
      <w:r>
        <w:br/>
      </w:r>
      <w:r>
        <w:rPr>
          <w:rFonts w:ascii="Times New Roman"/>
          <w:b w:val="false"/>
          <w:i w:val="false"/>
          <w:color w:val="000000"/>
          <w:sz w:val="28"/>
        </w:rPr>
        <w:t>
      </w:t>
      </w:r>
      <w:r>
        <w:rPr>
          <w:rFonts w:ascii="Times New Roman"/>
          <w:b w:val="false"/>
          <w:i w:val="false"/>
          <w:color w:val="000000"/>
          <w:sz w:val="28"/>
        </w:rPr>
        <w:t>7) организует работу по сохранению исторического и культурного наследия;</w:t>
      </w:r>
      <w:r>
        <w:br/>
      </w:r>
      <w:r>
        <w:rPr>
          <w:rFonts w:ascii="Times New Roman"/>
          <w:b w:val="false"/>
          <w:i w:val="false"/>
          <w:color w:val="000000"/>
          <w:sz w:val="28"/>
        </w:rPr>
        <w:t>
      </w:t>
      </w:r>
      <w:r>
        <w:rPr>
          <w:rFonts w:ascii="Times New Roman"/>
          <w:b w:val="false"/>
          <w:i w:val="false"/>
          <w:color w:val="000000"/>
          <w:sz w:val="28"/>
        </w:rPr>
        <w:t>8) содействует развитию местной социальной инфраструктуры;</w:t>
      </w:r>
      <w:r>
        <w:br/>
      </w:r>
      <w:r>
        <w:rPr>
          <w:rFonts w:ascii="Times New Roman"/>
          <w:b w:val="false"/>
          <w:i w:val="false"/>
          <w:color w:val="000000"/>
          <w:sz w:val="28"/>
        </w:rPr>
        <w:t>
      </w:t>
      </w:r>
      <w:r>
        <w:rPr>
          <w:rFonts w:ascii="Times New Roman"/>
          <w:b w:val="false"/>
          <w:i w:val="false"/>
          <w:color w:val="000000"/>
          <w:sz w:val="28"/>
        </w:rPr>
        <w:t>9) взаимодействует с органами местного самоуправления;</w:t>
      </w:r>
      <w:r>
        <w:br/>
      </w:r>
      <w:r>
        <w:rPr>
          <w:rFonts w:ascii="Times New Roman"/>
          <w:b w:val="false"/>
          <w:i w:val="false"/>
          <w:color w:val="000000"/>
          <w:sz w:val="28"/>
        </w:rPr>
        <w:t>
      </w:t>
      </w:r>
      <w:r>
        <w:rPr>
          <w:rFonts w:ascii="Times New Roman"/>
          <w:b w:val="false"/>
          <w:i w:val="false"/>
          <w:color w:val="000000"/>
          <w:sz w:val="28"/>
        </w:rPr>
        <w:t>10) организует в пределах своей компетенции водоснабжение населенных пунктов и регулирует вопросы водопользования;</w:t>
      </w:r>
      <w:r>
        <w:br/>
      </w:r>
      <w:r>
        <w:rPr>
          <w:rFonts w:ascii="Times New Roman"/>
          <w:b w:val="false"/>
          <w:i w:val="false"/>
          <w:color w:val="000000"/>
          <w:sz w:val="28"/>
        </w:rPr>
        <w:t>
      </w:t>
      </w:r>
      <w:r>
        <w:rPr>
          <w:rFonts w:ascii="Times New Roman"/>
          <w:b w:val="false"/>
          <w:i w:val="false"/>
          <w:color w:val="000000"/>
          <w:sz w:val="28"/>
        </w:rPr>
        <w:t>11) организует работы по благоустройству, освещению, озеленению и санитарной очистке населенных пунктов;</w:t>
      </w:r>
      <w:r>
        <w:br/>
      </w:r>
      <w:r>
        <w:rPr>
          <w:rFonts w:ascii="Times New Roman"/>
          <w:b w:val="false"/>
          <w:i w:val="false"/>
          <w:color w:val="000000"/>
          <w:sz w:val="28"/>
        </w:rPr>
        <w:t>
      </w:t>
      </w:r>
      <w:r>
        <w:rPr>
          <w:rFonts w:ascii="Times New Roman"/>
          <w:b w:val="false"/>
          <w:i w:val="false"/>
          <w:color w:val="000000"/>
          <w:sz w:val="28"/>
        </w:rPr>
        <w:t>12) утверждает план поступлений и расходов денег местного самоуправления после согласования с собранием местного сообщества;</w:t>
      </w:r>
      <w:r>
        <w:br/>
      </w:r>
      <w:r>
        <w:rPr>
          <w:rFonts w:ascii="Times New Roman"/>
          <w:b w:val="false"/>
          <w:i w:val="false"/>
          <w:color w:val="000000"/>
          <w:sz w:val="28"/>
        </w:rPr>
        <w:t>
      </w:t>
      </w:r>
      <w:r>
        <w:rPr>
          <w:rFonts w:ascii="Times New Roman"/>
          <w:b w:val="false"/>
          <w:i w:val="false"/>
          <w:color w:val="000000"/>
          <w:sz w:val="28"/>
        </w:rPr>
        <w:t>13) ведет реестр непрофессиональных медиаторов;</w:t>
      </w:r>
      <w:r>
        <w:br/>
      </w:r>
      <w:r>
        <w:rPr>
          <w:rFonts w:ascii="Times New Roman"/>
          <w:b w:val="false"/>
          <w:i w:val="false"/>
          <w:color w:val="000000"/>
          <w:sz w:val="28"/>
        </w:rPr>
        <w:t>
      </w:t>
      </w:r>
      <w:r>
        <w:rPr>
          <w:rFonts w:ascii="Times New Roman"/>
          <w:b w:val="false"/>
          <w:i w:val="false"/>
          <w:color w:val="000000"/>
          <w:sz w:val="28"/>
        </w:rPr>
        <w:t>14) в местностях, где нет органов юстиции, организует совершение нотариальных действий, регистрацию актов гражданского состояния в порядке, установленном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16. Задачи: </w:t>
      </w:r>
      <w:r>
        <w:br/>
      </w:r>
      <w:r>
        <w:rPr>
          <w:rFonts w:ascii="Times New Roman"/>
          <w:b w:val="false"/>
          <w:i w:val="false"/>
          <w:color w:val="000000"/>
          <w:sz w:val="28"/>
        </w:rPr>
        <w:t>
      </w:t>
      </w:r>
      <w:r>
        <w:rPr>
          <w:rFonts w:ascii="Times New Roman"/>
          <w:b w:val="false"/>
          <w:i w:val="false"/>
          <w:color w:val="000000"/>
          <w:sz w:val="28"/>
        </w:rPr>
        <w:t>1) Обеспечение соблюдения регламента работы акима аульного округа.</w:t>
      </w:r>
      <w:r>
        <w:br/>
      </w:r>
      <w:r>
        <w:rPr>
          <w:rFonts w:ascii="Times New Roman"/>
          <w:b w:val="false"/>
          <w:i w:val="false"/>
          <w:color w:val="000000"/>
          <w:sz w:val="28"/>
        </w:rPr>
        <w:t>
      </w:t>
      </w:r>
      <w:r>
        <w:rPr>
          <w:rFonts w:ascii="Times New Roman"/>
          <w:b w:val="false"/>
          <w:i w:val="false"/>
          <w:color w:val="000000"/>
          <w:sz w:val="28"/>
        </w:rPr>
        <w:t>2) является должностным лицом соответствующего районного акимата на территории соответствующей административно-территориальной единицы и без доверенности выступает от его имени во взаимоотношениях с государственными органами, организациями и гражданами;</w:t>
      </w:r>
      <w:r>
        <w:br/>
      </w:r>
      <w:r>
        <w:rPr>
          <w:rFonts w:ascii="Times New Roman"/>
          <w:b w:val="false"/>
          <w:i w:val="false"/>
          <w:color w:val="000000"/>
          <w:sz w:val="28"/>
        </w:rPr>
        <w:t>
      </w:t>
      </w:r>
      <w:r>
        <w:rPr>
          <w:rFonts w:ascii="Times New Roman"/>
          <w:b w:val="false"/>
          <w:i w:val="false"/>
          <w:color w:val="000000"/>
          <w:sz w:val="28"/>
        </w:rPr>
        <w:t>3) разрабатывает и вносит в вышестоящий акимат для утверждения соответствующим маслихатом бюджетные программы, администратором которых выступает аппарат акима;</w:t>
      </w:r>
      <w:r>
        <w:br/>
      </w:r>
      <w:r>
        <w:rPr>
          <w:rFonts w:ascii="Times New Roman"/>
          <w:b w:val="false"/>
          <w:i w:val="false"/>
          <w:color w:val="000000"/>
          <w:sz w:val="28"/>
        </w:rPr>
        <w:t>
      </w:t>
      </w:r>
      <w:r>
        <w:rPr>
          <w:rFonts w:ascii="Times New Roman"/>
          <w:b w:val="false"/>
          <w:i w:val="false"/>
          <w:color w:val="000000"/>
          <w:sz w:val="28"/>
        </w:rPr>
        <w:t>4) при разработке бюджетной программы, администратором которой выступает аппарат акима округа, выносит на обсуждение собрания местного сообщества предложения по финансированию вопросов местного значения по направлениям, предусмотренным в составе бюджета района в соответствии с бюджетным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5) содействует исполнению гражданами и юридическими лицами норм Конституции Республики Казахстан, законов, актов Президента и Правительства Республики Казахстан, нормативных правовых актов центральных и местных государственных органов;</w:t>
      </w:r>
      <w:r>
        <w:br/>
      </w:r>
      <w:r>
        <w:rPr>
          <w:rFonts w:ascii="Times New Roman"/>
          <w:b w:val="false"/>
          <w:i w:val="false"/>
          <w:color w:val="000000"/>
          <w:sz w:val="28"/>
        </w:rPr>
        <w:t>
      </w:t>
      </w:r>
      <w:r>
        <w:rPr>
          <w:rFonts w:ascii="Times New Roman"/>
          <w:b w:val="false"/>
          <w:i w:val="false"/>
          <w:color w:val="000000"/>
          <w:sz w:val="28"/>
        </w:rPr>
        <w:t>6) обеспечивает сохранение коммунального жилищного фонда, а также строительство, реконструкцию, ремонт и содержание автомобильных дорог;</w:t>
      </w:r>
      <w:r>
        <w:br/>
      </w:r>
      <w:r>
        <w:rPr>
          <w:rFonts w:ascii="Times New Roman"/>
          <w:b w:val="false"/>
          <w:i w:val="false"/>
          <w:color w:val="000000"/>
          <w:sz w:val="28"/>
        </w:rPr>
        <w:t>
      </w:t>
      </w:r>
      <w:r>
        <w:rPr>
          <w:rFonts w:ascii="Times New Roman"/>
          <w:b w:val="false"/>
          <w:i w:val="false"/>
          <w:color w:val="000000"/>
          <w:sz w:val="28"/>
        </w:rPr>
        <w:t>7) выявляет малообеспеченных лиц, вносит в вышестоящие органы предложения по обеспечению занятости, оказанию адресной социальной помощи, организует обслуживание одиноких престарелых и нетрудоспособных граждан на дому;</w:t>
      </w:r>
      <w:r>
        <w:br/>
      </w:r>
      <w:r>
        <w:rPr>
          <w:rFonts w:ascii="Times New Roman"/>
          <w:b w:val="false"/>
          <w:i w:val="false"/>
          <w:color w:val="000000"/>
          <w:sz w:val="28"/>
        </w:rPr>
        <w:t>
      </w:t>
      </w:r>
      <w:r>
        <w:rPr>
          <w:rFonts w:ascii="Times New Roman"/>
          <w:b w:val="false"/>
          <w:i w:val="false"/>
          <w:color w:val="000000"/>
          <w:sz w:val="28"/>
        </w:rPr>
        <w:t>8) обеспечивает трудоустройство лиц, состоящих на учете в службе пробации уголовно-исполнительной инспекции, и оказывает иную социально-правовую помощь;</w:t>
      </w:r>
      <w:r>
        <w:br/>
      </w:r>
      <w:r>
        <w:rPr>
          <w:rFonts w:ascii="Times New Roman"/>
          <w:b w:val="false"/>
          <w:i w:val="false"/>
          <w:color w:val="000000"/>
          <w:sz w:val="28"/>
        </w:rPr>
        <w:t>
      </w:t>
      </w:r>
      <w:r>
        <w:rPr>
          <w:rFonts w:ascii="Times New Roman"/>
          <w:b w:val="false"/>
          <w:i w:val="false"/>
          <w:color w:val="000000"/>
          <w:sz w:val="28"/>
        </w:rPr>
        <w:t>9) организует помощь инвалидам;</w:t>
      </w:r>
      <w:r>
        <w:br/>
      </w:r>
      <w:r>
        <w:rPr>
          <w:rFonts w:ascii="Times New Roman"/>
          <w:b w:val="false"/>
          <w:i w:val="false"/>
          <w:color w:val="000000"/>
          <w:sz w:val="28"/>
        </w:rPr>
        <w:t>
      </w:t>
      </w:r>
      <w:r>
        <w:rPr>
          <w:rFonts w:ascii="Times New Roman"/>
          <w:b w:val="false"/>
          <w:i w:val="false"/>
          <w:color w:val="000000"/>
          <w:sz w:val="28"/>
        </w:rPr>
        <w:t>10) организует общественные работы, молодежную практику и социальные рабочие места;</w:t>
      </w:r>
      <w:r>
        <w:br/>
      </w:r>
      <w:r>
        <w:rPr>
          <w:rFonts w:ascii="Times New Roman"/>
          <w:b w:val="false"/>
          <w:i w:val="false"/>
          <w:color w:val="000000"/>
          <w:sz w:val="28"/>
        </w:rPr>
        <w:t>
      </w:t>
      </w:r>
      <w:r>
        <w:rPr>
          <w:rFonts w:ascii="Times New Roman"/>
          <w:b w:val="false"/>
          <w:i w:val="false"/>
          <w:color w:val="000000"/>
          <w:sz w:val="28"/>
        </w:rPr>
        <w:t>11)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w:t>
      </w:r>
      <w:r>
        <w:br/>
      </w:r>
      <w:r>
        <w:rPr>
          <w:rFonts w:ascii="Times New Roman"/>
          <w:b w:val="false"/>
          <w:i w:val="false"/>
          <w:color w:val="000000"/>
          <w:sz w:val="28"/>
        </w:rPr>
        <w:t>
      </w:t>
      </w:r>
      <w:r>
        <w:rPr>
          <w:rFonts w:ascii="Times New Roman"/>
          <w:b w:val="false"/>
          <w:i w:val="false"/>
          <w:color w:val="000000"/>
          <w:sz w:val="28"/>
        </w:rPr>
        <w:t>12) организует совместно с общественными объединениями инвалидов культурно-массовые и просветительские мероприятия;</w:t>
      </w:r>
      <w:r>
        <w:br/>
      </w:r>
      <w:r>
        <w:rPr>
          <w:rFonts w:ascii="Times New Roman"/>
          <w:b w:val="false"/>
          <w:i w:val="false"/>
          <w:color w:val="000000"/>
          <w:sz w:val="28"/>
        </w:rPr>
        <w:t>
      </w:t>
      </w:r>
      <w:r>
        <w:rPr>
          <w:rFonts w:ascii="Times New Roman"/>
          <w:b w:val="false"/>
          <w:i w:val="false"/>
          <w:color w:val="000000"/>
          <w:sz w:val="28"/>
        </w:rPr>
        <w:t>13) координирует оказание благотворительной и социальной помощи инвалидам;</w:t>
      </w:r>
      <w:r>
        <w:br/>
      </w:r>
      <w:r>
        <w:rPr>
          <w:rFonts w:ascii="Times New Roman"/>
          <w:b w:val="false"/>
          <w:i w:val="false"/>
          <w:color w:val="000000"/>
          <w:sz w:val="28"/>
        </w:rPr>
        <w:t>
      </w:t>
      </w:r>
      <w:r>
        <w:rPr>
          <w:rFonts w:ascii="Times New Roman"/>
          <w:b w:val="false"/>
          <w:i w:val="false"/>
          <w:color w:val="000000"/>
          <w:sz w:val="28"/>
        </w:rPr>
        <w:t>14) координирует оказание социально уязвимым слоям населения благотворительной помощи;</w:t>
      </w:r>
      <w:r>
        <w:br/>
      </w:r>
      <w:r>
        <w:rPr>
          <w:rFonts w:ascii="Times New Roman"/>
          <w:b w:val="false"/>
          <w:i w:val="false"/>
          <w:color w:val="000000"/>
          <w:sz w:val="28"/>
        </w:rPr>
        <w:t>
      </w:t>
      </w:r>
      <w:r>
        <w:rPr>
          <w:rFonts w:ascii="Times New Roman"/>
          <w:b w:val="false"/>
          <w:i w:val="false"/>
          <w:color w:val="000000"/>
          <w:sz w:val="28"/>
        </w:rPr>
        <w:t>15) содействует кадровому обеспечению аульних организаций здравоохранения;</w:t>
      </w:r>
      <w:r>
        <w:br/>
      </w:r>
      <w:r>
        <w:rPr>
          <w:rFonts w:ascii="Times New Roman"/>
          <w:b w:val="false"/>
          <w:i w:val="false"/>
          <w:color w:val="000000"/>
          <w:sz w:val="28"/>
        </w:rPr>
        <w:t>
      </w:t>
      </w:r>
      <w:r>
        <w:rPr>
          <w:rFonts w:ascii="Times New Roman"/>
          <w:b w:val="false"/>
          <w:i w:val="false"/>
          <w:color w:val="000000"/>
          <w:sz w:val="28"/>
        </w:rPr>
        <w:t>16) организует движение общественного транспорта;</w:t>
      </w:r>
      <w:r>
        <w:br/>
      </w:r>
      <w:r>
        <w:rPr>
          <w:rFonts w:ascii="Times New Roman"/>
          <w:b w:val="false"/>
          <w:i w:val="false"/>
          <w:color w:val="000000"/>
          <w:sz w:val="28"/>
        </w:rPr>
        <w:t>
      </w:t>
      </w:r>
      <w:r>
        <w:rPr>
          <w:rFonts w:ascii="Times New Roman"/>
          <w:b w:val="false"/>
          <w:i w:val="false"/>
          <w:color w:val="000000"/>
          <w:sz w:val="28"/>
        </w:rPr>
        <w:t>17) в случае необходимости оказания неотложной медицинской помощи организует доставку больных до ближайшей организации здравоохранения, оказывающей врачебную помощь;</w:t>
      </w:r>
      <w:r>
        <w:br/>
      </w:r>
      <w:r>
        <w:rPr>
          <w:rFonts w:ascii="Times New Roman"/>
          <w:b w:val="false"/>
          <w:i w:val="false"/>
          <w:color w:val="000000"/>
          <w:sz w:val="28"/>
        </w:rPr>
        <w:t>
      </w:t>
      </w:r>
      <w:r>
        <w:rPr>
          <w:rFonts w:ascii="Times New Roman"/>
          <w:b w:val="false"/>
          <w:i w:val="false"/>
          <w:color w:val="000000"/>
          <w:sz w:val="28"/>
        </w:rPr>
        <w:t>18) осуществляет похозяйственный учет;</w:t>
      </w:r>
      <w:r>
        <w:br/>
      </w:r>
      <w:r>
        <w:rPr>
          <w:rFonts w:ascii="Times New Roman"/>
          <w:b w:val="false"/>
          <w:i w:val="false"/>
          <w:color w:val="000000"/>
          <w:sz w:val="28"/>
        </w:rPr>
        <w:t>
      </w:t>
      </w:r>
      <w:r>
        <w:rPr>
          <w:rFonts w:ascii="Times New Roman"/>
          <w:b w:val="false"/>
          <w:i w:val="false"/>
          <w:color w:val="000000"/>
          <w:sz w:val="28"/>
        </w:rPr>
        <w:t>19) принимает участие в работе сессий маслихата района при утверждении (уточнении) местного бюджета;</w:t>
      </w:r>
      <w:r>
        <w:br/>
      </w:r>
      <w:r>
        <w:rPr>
          <w:rFonts w:ascii="Times New Roman"/>
          <w:b w:val="false"/>
          <w:i w:val="false"/>
          <w:color w:val="000000"/>
          <w:sz w:val="28"/>
        </w:rPr>
        <w:t>
      </w:t>
      </w:r>
      <w:r>
        <w:rPr>
          <w:rFonts w:ascii="Times New Roman"/>
          <w:b w:val="false"/>
          <w:i w:val="false"/>
          <w:color w:val="000000"/>
          <w:sz w:val="28"/>
        </w:rPr>
        <w:t>20) обеспечивает деятельность организаций дошкольного воспитания и обучения, учреждений культуры;</w:t>
      </w:r>
      <w:r>
        <w:br/>
      </w:r>
      <w:r>
        <w:rPr>
          <w:rFonts w:ascii="Times New Roman"/>
          <w:b w:val="false"/>
          <w:i w:val="false"/>
          <w:color w:val="000000"/>
          <w:sz w:val="28"/>
        </w:rPr>
        <w:t>
      </w:t>
      </w:r>
      <w:r>
        <w:rPr>
          <w:rFonts w:ascii="Times New Roman"/>
          <w:b w:val="false"/>
          <w:i w:val="false"/>
          <w:color w:val="000000"/>
          <w:sz w:val="28"/>
        </w:rPr>
        <w:t>21) организует погребение безродных и общественные работы по содержанию в надлежащем состоянии кладбищ и иных мест захоронения.</w:t>
      </w:r>
      <w:r>
        <w:br/>
      </w:r>
      <w:r>
        <w:rPr>
          <w:rFonts w:ascii="Times New Roman"/>
          <w:b w:val="false"/>
          <w:i w:val="false"/>
          <w:color w:val="000000"/>
          <w:sz w:val="28"/>
        </w:rPr>
        <w:t>
      </w:t>
      </w:r>
      <w:r>
        <w:rPr>
          <w:rFonts w:ascii="Times New Roman"/>
          <w:b w:val="false"/>
          <w:i w:val="false"/>
          <w:color w:val="000000"/>
          <w:sz w:val="28"/>
        </w:rPr>
        <w:t>22) создает инфраструктуру для занятий спортом физических лиц по месту жительства и в местах их массового отдыха;</w:t>
      </w:r>
      <w:r>
        <w:br/>
      </w:r>
      <w:r>
        <w:rPr>
          <w:rFonts w:ascii="Times New Roman"/>
          <w:b w:val="false"/>
          <w:i w:val="false"/>
          <w:color w:val="000000"/>
          <w:sz w:val="28"/>
        </w:rPr>
        <w:t>
      </w:t>
      </w:r>
      <w:r>
        <w:rPr>
          <w:rFonts w:ascii="Times New Roman"/>
          <w:b w:val="false"/>
          <w:i w:val="false"/>
          <w:color w:val="000000"/>
          <w:sz w:val="28"/>
        </w:rPr>
        <w:t>23) вносит в районный исполнительный орган предложения по организации транспортного сообщения с районным центром, а также организует бесплатный подвоз учащихся до школы и обратно в аульную местность;</w:t>
      </w:r>
      <w:r>
        <w:br/>
      </w:r>
      <w:r>
        <w:rPr>
          <w:rFonts w:ascii="Times New Roman"/>
          <w:b w:val="false"/>
          <w:i w:val="false"/>
          <w:color w:val="000000"/>
          <w:sz w:val="28"/>
        </w:rPr>
        <w:t>
      </w:t>
      </w:r>
      <w:r>
        <w:rPr>
          <w:rFonts w:ascii="Times New Roman"/>
          <w:b w:val="false"/>
          <w:i w:val="false"/>
          <w:color w:val="000000"/>
          <w:sz w:val="28"/>
        </w:rPr>
        <w:t>24) предоставляет переданное в управление районное коммунальное имущество в имущественный наем (аренду) физическим лицам и негосударственным юридическим лицам без права последующего выкупа;</w:t>
      </w:r>
      <w:r>
        <w:br/>
      </w:r>
      <w:r>
        <w:rPr>
          <w:rFonts w:ascii="Times New Roman"/>
          <w:b w:val="false"/>
          <w:i w:val="false"/>
          <w:color w:val="000000"/>
          <w:sz w:val="28"/>
        </w:rPr>
        <w:t>
      </w:t>
      </w:r>
      <w:r>
        <w:rPr>
          <w:rFonts w:ascii="Times New Roman"/>
          <w:b w:val="false"/>
          <w:i w:val="false"/>
          <w:color w:val="000000"/>
          <w:sz w:val="28"/>
        </w:rPr>
        <w:t>25) определяют приоритетные направления деятельности и обязательные объемы работ (услуг), финансируемых из бюджета, переданных коммунальных государственных предприятий;</w:t>
      </w:r>
      <w:r>
        <w:br/>
      </w:r>
      <w:r>
        <w:rPr>
          <w:rFonts w:ascii="Times New Roman"/>
          <w:b w:val="false"/>
          <w:i w:val="false"/>
          <w:color w:val="000000"/>
          <w:sz w:val="28"/>
        </w:rPr>
        <w:t>
      </w:t>
      </w:r>
      <w:r>
        <w:rPr>
          <w:rFonts w:ascii="Times New Roman"/>
          <w:b w:val="false"/>
          <w:i w:val="false"/>
          <w:color w:val="000000"/>
          <w:sz w:val="28"/>
        </w:rPr>
        <w:t>26) обеспечивает сохранность переданного коммунального имущества;</w:t>
      </w:r>
      <w:r>
        <w:br/>
      </w:r>
      <w:r>
        <w:rPr>
          <w:rFonts w:ascii="Times New Roman"/>
          <w:b w:val="false"/>
          <w:i w:val="false"/>
          <w:color w:val="000000"/>
          <w:sz w:val="28"/>
        </w:rPr>
        <w:t>
      </w:t>
      </w:r>
      <w:r>
        <w:rPr>
          <w:rFonts w:ascii="Times New Roman"/>
          <w:b w:val="false"/>
          <w:i w:val="false"/>
          <w:color w:val="000000"/>
          <w:sz w:val="28"/>
        </w:rPr>
        <w:t>27) осуществляют управление переданными районными коммунальными юридическими лицами;</w:t>
      </w:r>
      <w:r>
        <w:br/>
      </w:r>
      <w:r>
        <w:rPr>
          <w:rFonts w:ascii="Times New Roman"/>
          <w:b w:val="false"/>
          <w:i w:val="false"/>
          <w:color w:val="000000"/>
          <w:sz w:val="28"/>
        </w:rPr>
        <w:t>
      </w:t>
      </w:r>
      <w:r>
        <w:rPr>
          <w:rFonts w:ascii="Times New Roman"/>
          <w:b w:val="false"/>
          <w:i w:val="false"/>
          <w:color w:val="000000"/>
          <w:sz w:val="28"/>
        </w:rPr>
        <w:t>28) согласовывает годовую финансовую отчетность переданного в управление районного коммунального государственного предприятия, утверждаемую решением местного исполнительного органа;</w:t>
      </w:r>
      <w:r>
        <w:br/>
      </w:r>
      <w:r>
        <w:rPr>
          <w:rFonts w:ascii="Times New Roman"/>
          <w:b w:val="false"/>
          <w:i w:val="false"/>
          <w:color w:val="000000"/>
          <w:sz w:val="28"/>
        </w:rPr>
        <w:t>
      </w:t>
      </w:r>
      <w:r>
        <w:rPr>
          <w:rFonts w:ascii="Times New Roman"/>
          <w:b w:val="false"/>
          <w:i w:val="false"/>
          <w:color w:val="000000"/>
          <w:sz w:val="28"/>
        </w:rPr>
        <w:t>29) устанавливает цены на товары (работы, услуги), производимые и реализуемые переданными в управление коммунальными казенными предприятиями;</w:t>
      </w:r>
      <w:r>
        <w:br/>
      </w:r>
      <w:r>
        <w:rPr>
          <w:rFonts w:ascii="Times New Roman"/>
          <w:b w:val="false"/>
          <w:i w:val="false"/>
          <w:color w:val="000000"/>
          <w:sz w:val="28"/>
        </w:rPr>
        <w:t>
      </w:t>
      </w:r>
      <w:r>
        <w:rPr>
          <w:rFonts w:ascii="Times New Roman"/>
          <w:b w:val="false"/>
          <w:i w:val="false"/>
          <w:color w:val="000000"/>
          <w:sz w:val="28"/>
        </w:rPr>
        <w:t>30) утверждает индивидуальные планы финансирования переданных районных коммунальных государственных учреждений из местного бюджета;</w:t>
      </w:r>
      <w:r>
        <w:br/>
      </w:r>
      <w:r>
        <w:rPr>
          <w:rFonts w:ascii="Times New Roman"/>
          <w:b w:val="false"/>
          <w:i w:val="false"/>
          <w:color w:val="000000"/>
          <w:sz w:val="28"/>
        </w:rPr>
        <w:t>
      </w:t>
      </w:r>
      <w:r>
        <w:rPr>
          <w:rFonts w:ascii="Times New Roman"/>
          <w:b w:val="false"/>
          <w:i w:val="false"/>
          <w:color w:val="000000"/>
          <w:sz w:val="28"/>
        </w:rPr>
        <w:t>31) формирует доходные источники;</w:t>
      </w:r>
      <w:r>
        <w:br/>
      </w:r>
      <w:r>
        <w:rPr>
          <w:rFonts w:ascii="Times New Roman"/>
          <w:b w:val="false"/>
          <w:i w:val="false"/>
          <w:color w:val="000000"/>
          <w:sz w:val="28"/>
        </w:rPr>
        <w:t>
      </w:t>
      </w:r>
      <w:r>
        <w:rPr>
          <w:rFonts w:ascii="Times New Roman"/>
          <w:b w:val="false"/>
          <w:i w:val="false"/>
          <w:color w:val="000000"/>
          <w:sz w:val="28"/>
        </w:rPr>
        <w:t>32) обеспечивает открытие в центральном уполномоченном органе по исполнению бюджета контрольного счета наличности местного самоуправления, предназначенного для зачисления денег, направляемых акимом на реализацию функций местного самоуправления;</w:t>
      </w:r>
      <w:r>
        <w:br/>
      </w:r>
      <w:r>
        <w:rPr>
          <w:rFonts w:ascii="Times New Roman"/>
          <w:b w:val="false"/>
          <w:i w:val="false"/>
          <w:color w:val="000000"/>
          <w:sz w:val="28"/>
        </w:rPr>
        <w:t>
      </w:t>
      </w:r>
      <w:r>
        <w:rPr>
          <w:rFonts w:ascii="Times New Roman"/>
          <w:b w:val="false"/>
          <w:i w:val="false"/>
          <w:color w:val="000000"/>
          <w:sz w:val="28"/>
        </w:rPr>
        <w:t>33) принимает работников по трудовому договору за счет экономии бюджетных средств и (или) поступлений, предусмотренных законодательством Республики Казахстан о местном государственном управлении и самоуправлении;</w:t>
      </w:r>
      <w:r>
        <w:br/>
      </w:r>
      <w:r>
        <w:rPr>
          <w:rFonts w:ascii="Times New Roman"/>
          <w:b w:val="false"/>
          <w:i w:val="false"/>
          <w:color w:val="000000"/>
          <w:sz w:val="28"/>
        </w:rPr>
        <w:t>
      </w:t>
      </w:r>
      <w:r>
        <w:rPr>
          <w:rFonts w:ascii="Times New Roman"/>
          <w:b w:val="false"/>
          <w:i w:val="false"/>
          <w:color w:val="000000"/>
          <w:sz w:val="28"/>
        </w:rPr>
        <w:t>34) составляет и утверждает сводный план поступлений и расходов денег от реализации государственными учреждениями товаров (работ, услуг), остающихся в их распоряжении, в соответствии с бюджетным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17. Права и обязанности:</w:t>
      </w:r>
      <w:r>
        <w:br/>
      </w:r>
      <w:r>
        <w:rPr>
          <w:rFonts w:ascii="Times New Roman"/>
          <w:b w:val="false"/>
          <w:i w:val="false"/>
          <w:color w:val="000000"/>
          <w:sz w:val="28"/>
        </w:rPr>
        <w:t>
      </w:t>
      </w:r>
      <w:r>
        <w:rPr>
          <w:rFonts w:ascii="Times New Roman"/>
          <w:b w:val="false"/>
          <w:i w:val="false"/>
          <w:color w:val="000000"/>
          <w:sz w:val="28"/>
        </w:rPr>
        <w:t>права:</w:t>
      </w:r>
      <w:r>
        <w:br/>
      </w:r>
      <w:r>
        <w:rPr>
          <w:rFonts w:ascii="Times New Roman"/>
          <w:b w:val="false"/>
          <w:i w:val="false"/>
          <w:color w:val="000000"/>
          <w:sz w:val="28"/>
        </w:rPr>
        <w:t>
      </w:t>
      </w:r>
      <w:r>
        <w:rPr>
          <w:rFonts w:ascii="Times New Roman"/>
          <w:b w:val="false"/>
          <w:i w:val="false"/>
          <w:color w:val="000000"/>
          <w:sz w:val="28"/>
        </w:rPr>
        <w:t xml:space="preserve">1) в рамках своей компетенции имеет право подготовить и предложить информационно-аналитические документы государственным органам, общественным и другим учреждениям, средствам массовой информации; </w:t>
      </w:r>
      <w:r>
        <w:br/>
      </w:r>
      <w:r>
        <w:rPr>
          <w:rFonts w:ascii="Times New Roman"/>
          <w:b w:val="false"/>
          <w:i w:val="false"/>
          <w:color w:val="000000"/>
          <w:sz w:val="28"/>
        </w:rPr>
        <w:t>
      </w:t>
      </w:r>
      <w:r>
        <w:rPr>
          <w:rFonts w:ascii="Times New Roman"/>
          <w:b w:val="false"/>
          <w:i w:val="false"/>
          <w:color w:val="000000"/>
          <w:sz w:val="28"/>
        </w:rPr>
        <w:t xml:space="preserve">2) в рамках своей компетенции имеет права официально запрашивать и получать информацию и документы от местных исполнительных органов, предприятий, организации и других учреждений; </w:t>
      </w:r>
      <w:r>
        <w:br/>
      </w:r>
      <w:r>
        <w:rPr>
          <w:rFonts w:ascii="Times New Roman"/>
          <w:b w:val="false"/>
          <w:i w:val="false"/>
          <w:color w:val="000000"/>
          <w:sz w:val="28"/>
        </w:rPr>
        <w:t>
      </w:t>
      </w:r>
      <w:r>
        <w:rPr>
          <w:rFonts w:ascii="Times New Roman"/>
          <w:b w:val="false"/>
          <w:i w:val="false"/>
          <w:color w:val="000000"/>
          <w:sz w:val="28"/>
        </w:rPr>
        <w:t>3) вправе вносить предложения по вопросам, относящимся к их компетенции;</w:t>
      </w:r>
      <w:r>
        <w:br/>
      </w:r>
      <w:r>
        <w:rPr>
          <w:rFonts w:ascii="Times New Roman"/>
          <w:b w:val="false"/>
          <w:i w:val="false"/>
          <w:color w:val="000000"/>
          <w:sz w:val="28"/>
        </w:rPr>
        <w:t>
      </w:t>
      </w:r>
      <w:r>
        <w:rPr>
          <w:rFonts w:ascii="Times New Roman"/>
          <w:b w:val="false"/>
          <w:i w:val="false"/>
          <w:color w:val="000000"/>
          <w:sz w:val="28"/>
        </w:rPr>
        <w:t>4) осуществлять иные права, необходимые для реализации основных задач и функции, в соответствии с нормативными правовыми актами Республики Казахстан.</w:t>
      </w:r>
      <w:r>
        <w:br/>
      </w:r>
      <w:r>
        <w:rPr>
          <w:rFonts w:ascii="Times New Roman"/>
          <w:b w:val="false"/>
          <w:i w:val="false"/>
          <w:color w:val="000000"/>
          <w:sz w:val="28"/>
        </w:rPr>
        <w:t>
      </w:t>
      </w:r>
      <w:r>
        <w:rPr>
          <w:rFonts w:ascii="Times New Roman"/>
          <w:b w:val="false"/>
          <w:i w:val="false"/>
          <w:color w:val="000000"/>
          <w:sz w:val="28"/>
        </w:rPr>
        <w:t>обязанности:</w:t>
      </w:r>
      <w:r>
        <w:br/>
      </w:r>
      <w:r>
        <w:rPr>
          <w:rFonts w:ascii="Times New Roman"/>
          <w:b w:val="false"/>
          <w:i w:val="false"/>
          <w:color w:val="000000"/>
          <w:sz w:val="28"/>
        </w:rPr>
        <w:t>
      </w:t>
      </w:r>
      <w:r>
        <w:rPr>
          <w:rFonts w:ascii="Times New Roman"/>
          <w:b w:val="false"/>
          <w:i w:val="false"/>
          <w:color w:val="000000"/>
          <w:sz w:val="28"/>
        </w:rPr>
        <w:t>1) предоставлять необходимые материалы и информацию в пределах</w:t>
      </w:r>
      <w:r>
        <w:br/>
      </w:r>
      <w:r>
        <w:rPr>
          <w:rFonts w:ascii="Times New Roman"/>
          <w:b w:val="false"/>
          <w:i w:val="false"/>
          <w:color w:val="000000"/>
          <w:sz w:val="28"/>
        </w:rPr>
        <w:t>
      </w:t>
      </w:r>
      <w:r>
        <w:rPr>
          <w:rFonts w:ascii="Times New Roman"/>
          <w:b w:val="false"/>
          <w:i w:val="false"/>
          <w:color w:val="000000"/>
          <w:sz w:val="28"/>
        </w:rPr>
        <w:t>2) своей компетенции и в рамках законодательства в случае официального запроса об этом юридических и физических лиц;</w:t>
      </w:r>
      <w:r>
        <w:br/>
      </w:r>
      <w:r>
        <w:rPr>
          <w:rFonts w:ascii="Times New Roman"/>
          <w:b w:val="false"/>
          <w:i w:val="false"/>
          <w:color w:val="000000"/>
          <w:sz w:val="28"/>
        </w:rPr>
        <w:t>
      </w:t>
      </w:r>
      <w:r>
        <w:rPr>
          <w:rFonts w:ascii="Times New Roman"/>
          <w:b w:val="false"/>
          <w:i w:val="false"/>
          <w:color w:val="000000"/>
          <w:sz w:val="28"/>
        </w:rPr>
        <w:t xml:space="preserve">3) обеспечивать соблюдение сотрудниками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Тогызтарауского аульного округа Жамбылского района Жамбылской области" норм этики административных государственных служащих;</w:t>
      </w:r>
      <w:r>
        <w:br/>
      </w:r>
      <w:r>
        <w:rPr>
          <w:rFonts w:ascii="Times New Roman"/>
          <w:b w:val="false"/>
          <w:i w:val="false"/>
          <w:color w:val="000000"/>
          <w:sz w:val="28"/>
        </w:rPr>
        <w:t>
      </w:t>
      </w:r>
      <w:r>
        <w:rPr>
          <w:rFonts w:ascii="Times New Roman"/>
          <w:b w:val="false"/>
          <w:i w:val="false"/>
          <w:color w:val="000000"/>
          <w:sz w:val="28"/>
        </w:rPr>
        <w:t>4) выполнять иные обязанности предусмотренные нормативными правовыми актами Республики Казахстан.</w:t>
      </w:r>
      <w:r>
        <w:br/>
      </w:r>
      <w:r>
        <w:rPr>
          <w:rFonts w:ascii="Times New Roman"/>
          <w:b w:val="false"/>
          <w:i w:val="false"/>
          <w:color w:val="000000"/>
          <w:sz w:val="28"/>
        </w:rPr>
        <w:t>
</w:t>
      </w:r>
    </w:p>
    <w:bookmarkStart w:name="z90" w:id="3"/>
    <w:p>
      <w:pPr>
        <w:spacing w:after="0"/>
        <w:ind w:left="0"/>
        <w:jc w:val="left"/>
      </w:pPr>
      <w:r>
        <w:rPr>
          <w:rFonts w:ascii="Times New Roman"/>
          <w:b/>
          <w:i w:val="false"/>
          <w:color w:val="000000"/>
        </w:rPr>
        <w:t xml:space="preserve"> 3. Организация деятельности государственного органа</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Руководство коммунального государственного учреждения "Аппарат акима Тогызтарауского аульного округа Жамбылского района Жамбылской области" осуществляется первым руководителем, который несет персональную ответственность за выполнение возложенных на коммунальное государственное учреждение "Аппарат акима Тогызтарауского аульного округа Жамбылского района Жамбылской области" задач и осуществление им своих функций.</w:t>
      </w:r>
      <w:r>
        <w:br/>
      </w:r>
      <w:r>
        <w:rPr>
          <w:rFonts w:ascii="Times New Roman"/>
          <w:b w:val="false"/>
          <w:i w:val="false"/>
          <w:color w:val="000000"/>
          <w:sz w:val="28"/>
        </w:rPr>
        <w:t>
      </w:t>
      </w:r>
      <w:r>
        <w:rPr>
          <w:rFonts w:ascii="Times New Roman"/>
          <w:b w:val="false"/>
          <w:i w:val="false"/>
          <w:color w:val="000000"/>
          <w:sz w:val="28"/>
        </w:rPr>
        <w:t xml:space="preserve">19. Первый руководитель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Тогызтарауского аульного округа Жамбылского района Жамбылской области" назначается или избирается на должность и освобождается от должности и прекращает свои полномочия в порядке, определяемом Президентом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20. Первый руководитель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Тогызтарауского аульного округа Жамбылского района Жамбылской области" не имеет заместителя.</w:t>
      </w:r>
      <w:r>
        <w:br/>
      </w:r>
      <w:r>
        <w:rPr>
          <w:rFonts w:ascii="Times New Roman"/>
          <w:b w:val="false"/>
          <w:i w:val="false"/>
          <w:color w:val="000000"/>
          <w:sz w:val="28"/>
        </w:rPr>
        <w:t>
      </w:t>
      </w:r>
      <w:r>
        <w:rPr>
          <w:rFonts w:ascii="Times New Roman"/>
          <w:b w:val="false"/>
          <w:i w:val="false"/>
          <w:color w:val="000000"/>
          <w:sz w:val="28"/>
        </w:rPr>
        <w:t>21. Полномочия первого руководителя коммунального государственного учреждения "Аппарат акима Тогызтарауского аульного округа Жамбылского района Жамбылской области":</w:t>
      </w:r>
      <w:r>
        <w:br/>
      </w:r>
      <w:r>
        <w:rPr>
          <w:rFonts w:ascii="Times New Roman"/>
          <w:b w:val="false"/>
          <w:i w:val="false"/>
          <w:color w:val="000000"/>
          <w:sz w:val="28"/>
        </w:rPr>
        <w:t>
      </w:t>
      </w:r>
      <w:r>
        <w:rPr>
          <w:rFonts w:ascii="Times New Roman"/>
          <w:b w:val="false"/>
          <w:i w:val="false"/>
          <w:color w:val="000000"/>
          <w:sz w:val="28"/>
        </w:rPr>
        <w:t xml:space="preserve">1) несет персональную ответственность за выполнение возложенных на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Тогызтарауского аульного округа Жамбылского района Жамбылской области" задач и осуществление своих функций;</w:t>
      </w:r>
      <w:r>
        <w:br/>
      </w:r>
      <w:r>
        <w:rPr>
          <w:rFonts w:ascii="Times New Roman"/>
          <w:b w:val="false"/>
          <w:i w:val="false"/>
          <w:color w:val="000000"/>
          <w:sz w:val="28"/>
        </w:rPr>
        <w:t>
      </w:t>
      </w:r>
      <w:r>
        <w:rPr>
          <w:rFonts w:ascii="Times New Roman"/>
          <w:b w:val="false"/>
          <w:i w:val="false"/>
          <w:color w:val="000000"/>
          <w:sz w:val="28"/>
        </w:rPr>
        <w:t>2) принимает меры направленные против совершения коррупционных правонарушений и несет персональную ответственность в принятии мер против коррупции;</w:t>
      </w:r>
      <w:r>
        <w:br/>
      </w:r>
      <w:r>
        <w:rPr>
          <w:rFonts w:ascii="Times New Roman"/>
          <w:b w:val="false"/>
          <w:i w:val="false"/>
          <w:color w:val="000000"/>
          <w:sz w:val="28"/>
        </w:rPr>
        <w:t>
      </w:t>
      </w:r>
      <w:r>
        <w:rPr>
          <w:rFonts w:ascii="Times New Roman"/>
          <w:b w:val="false"/>
          <w:i w:val="false"/>
          <w:color w:val="000000"/>
          <w:sz w:val="28"/>
        </w:rPr>
        <w:t>3) организует и обеспечивает контроль за выполнением государственных закупок по бюджетным программам учреждения;</w:t>
      </w:r>
      <w:r>
        <w:br/>
      </w:r>
      <w:r>
        <w:rPr>
          <w:rFonts w:ascii="Times New Roman"/>
          <w:b w:val="false"/>
          <w:i w:val="false"/>
          <w:color w:val="000000"/>
          <w:sz w:val="28"/>
        </w:rPr>
        <w:t>
      </w:t>
      </w:r>
      <w:r>
        <w:rPr>
          <w:rFonts w:ascii="Times New Roman"/>
          <w:b w:val="false"/>
          <w:i w:val="false"/>
          <w:color w:val="000000"/>
          <w:sz w:val="28"/>
        </w:rPr>
        <w:t>4) без доверенности действует от имени аппарата акима аульного округа;</w:t>
      </w:r>
      <w:r>
        <w:br/>
      </w:r>
      <w:r>
        <w:rPr>
          <w:rFonts w:ascii="Times New Roman"/>
          <w:b w:val="false"/>
          <w:i w:val="false"/>
          <w:color w:val="000000"/>
          <w:sz w:val="28"/>
        </w:rPr>
        <w:t>
      </w:t>
      </w:r>
      <w:r>
        <w:rPr>
          <w:rFonts w:ascii="Times New Roman"/>
          <w:b w:val="false"/>
          <w:i w:val="false"/>
          <w:color w:val="000000"/>
          <w:sz w:val="28"/>
        </w:rPr>
        <w:t>5) во всех органах представляет интересы аппарата акима аульного округа;</w:t>
      </w:r>
      <w:r>
        <w:br/>
      </w:r>
      <w:r>
        <w:rPr>
          <w:rFonts w:ascii="Times New Roman"/>
          <w:b w:val="false"/>
          <w:i w:val="false"/>
          <w:color w:val="000000"/>
          <w:sz w:val="28"/>
        </w:rPr>
        <w:t>
      </w:t>
      </w:r>
      <w:r>
        <w:rPr>
          <w:rFonts w:ascii="Times New Roman"/>
          <w:b w:val="false"/>
          <w:i w:val="false"/>
          <w:color w:val="000000"/>
          <w:sz w:val="28"/>
        </w:rPr>
        <w:t>6) распоряжается имуществом, заключает договоры от имени аппарата акима аульного округа выдает доверенности;</w:t>
      </w:r>
      <w:r>
        <w:br/>
      </w:r>
      <w:r>
        <w:rPr>
          <w:rFonts w:ascii="Times New Roman"/>
          <w:b w:val="false"/>
          <w:i w:val="false"/>
          <w:color w:val="000000"/>
          <w:sz w:val="28"/>
        </w:rPr>
        <w:t>
      </w:t>
      </w:r>
      <w:r>
        <w:rPr>
          <w:rFonts w:ascii="Times New Roman"/>
          <w:b w:val="false"/>
          <w:i w:val="false"/>
          <w:color w:val="000000"/>
          <w:sz w:val="28"/>
        </w:rPr>
        <w:t>7) заключает договора от имени учреждения, выдает доверенности; проводит личный прием граждан согласно графику приема, рассматривает в установленные законодательством сроки обращения физических и юридических лиц, принимает по ним необходимые меры;</w:t>
      </w:r>
      <w:r>
        <w:br/>
      </w:r>
      <w:r>
        <w:rPr>
          <w:rFonts w:ascii="Times New Roman"/>
          <w:b w:val="false"/>
          <w:i w:val="false"/>
          <w:color w:val="000000"/>
          <w:sz w:val="28"/>
        </w:rPr>
        <w:t>
      </w:t>
      </w:r>
      <w:r>
        <w:rPr>
          <w:rFonts w:ascii="Times New Roman"/>
          <w:b w:val="false"/>
          <w:i w:val="false"/>
          <w:color w:val="000000"/>
          <w:sz w:val="28"/>
        </w:rPr>
        <w:t>8) в установленном законодательством порядке принимает, увольняет, привлекает к дисциплинарной ответственности работников и государственных служащих, принятых по трудовому договору, решает вопросы поощрения, оказания материальной помощи и наложения дисциплинарных взысканий, оформляет командировочные документы, представляет ежегодные трудовые отпуска;</w:t>
      </w:r>
      <w:r>
        <w:br/>
      </w:r>
      <w:r>
        <w:rPr>
          <w:rFonts w:ascii="Times New Roman"/>
          <w:b w:val="false"/>
          <w:i w:val="false"/>
          <w:color w:val="000000"/>
          <w:sz w:val="28"/>
        </w:rPr>
        <w:t>
      </w:t>
      </w:r>
      <w:r>
        <w:rPr>
          <w:rFonts w:ascii="Times New Roman"/>
          <w:b w:val="false"/>
          <w:i w:val="false"/>
          <w:color w:val="000000"/>
          <w:sz w:val="28"/>
        </w:rPr>
        <w:t>9) издает распоряжения и решения, дает указания обязательные для исполнения работниками аппарата акима аульного округа, подписывает служебную документацию в пределах компетенции;</w:t>
      </w:r>
      <w:r>
        <w:br/>
      </w:r>
      <w:r>
        <w:rPr>
          <w:rFonts w:ascii="Times New Roman"/>
          <w:b w:val="false"/>
          <w:i w:val="false"/>
          <w:color w:val="000000"/>
          <w:sz w:val="28"/>
        </w:rPr>
        <w:t>
      </w:t>
      </w:r>
      <w:r>
        <w:rPr>
          <w:rFonts w:ascii="Times New Roman"/>
          <w:b w:val="false"/>
          <w:i w:val="false"/>
          <w:color w:val="000000"/>
          <w:sz w:val="28"/>
        </w:rPr>
        <w:t>10) открывает банковские счета и совершает сделки;</w:t>
      </w:r>
      <w:r>
        <w:br/>
      </w:r>
      <w:r>
        <w:rPr>
          <w:rFonts w:ascii="Times New Roman"/>
          <w:b w:val="false"/>
          <w:i w:val="false"/>
          <w:color w:val="000000"/>
          <w:sz w:val="28"/>
        </w:rPr>
        <w:t>
      </w:t>
      </w:r>
      <w:r>
        <w:rPr>
          <w:rFonts w:ascii="Times New Roman"/>
          <w:b w:val="false"/>
          <w:i w:val="false"/>
          <w:color w:val="000000"/>
          <w:sz w:val="28"/>
        </w:rPr>
        <w:t>11) утверждает смету расходов аппарата акима аульного округа;</w:t>
      </w:r>
      <w:r>
        <w:br/>
      </w:r>
      <w:r>
        <w:rPr>
          <w:rFonts w:ascii="Times New Roman"/>
          <w:b w:val="false"/>
          <w:i w:val="false"/>
          <w:color w:val="000000"/>
          <w:sz w:val="28"/>
        </w:rPr>
        <w:t>
      </w:t>
      </w:r>
      <w:r>
        <w:rPr>
          <w:rFonts w:ascii="Times New Roman"/>
          <w:b w:val="false"/>
          <w:i w:val="false"/>
          <w:color w:val="000000"/>
          <w:sz w:val="28"/>
        </w:rPr>
        <w:t>12) возлагается непосредственная обязанность по противодействию коррупции с установлением персональной ответственности;</w:t>
      </w:r>
      <w:r>
        <w:br/>
      </w:r>
      <w:r>
        <w:rPr>
          <w:rFonts w:ascii="Times New Roman"/>
          <w:b w:val="false"/>
          <w:i w:val="false"/>
          <w:color w:val="000000"/>
          <w:sz w:val="28"/>
        </w:rPr>
        <w:t>
      </w:t>
      </w:r>
      <w:r>
        <w:rPr>
          <w:rFonts w:ascii="Times New Roman"/>
          <w:b w:val="false"/>
          <w:i w:val="false"/>
          <w:color w:val="000000"/>
          <w:sz w:val="28"/>
        </w:rPr>
        <w:t xml:space="preserve">Исполнение полномочий первого руководителя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Тогызтарауского аульного округа Жамбылского района Жамбылской области" в период его отсутствия осуществляется лицом, его замещающим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 xml:space="preserve">22. Аппарат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Тогызтарауского аульного округа Жамбылского района Жамбылской области" возглавляется акимом Тогызтарауского аульного округа назначаемым на должность и освобождаемым от должности в соответствии с действующим законодательством Республики Казахстан.</w:t>
      </w:r>
      <w:r>
        <w:br/>
      </w:r>
      <w:r>
        <w:rPr>
          <w:rFonts w:ascii="Times New Roman"/>
          <w:b w:val="false"/>
          <w:i w:val="false"/>
          <w:color w:val="000000"/>
          <w:sz w:val="28"/>
        </w:rPr>
        <w:t>
</w:t>
      </w:r>
    </w:p>
    <w:bookmarkStart w:name="z109" w:id="4"/>
    <w:p>
      <w:pPr>
        <w:spacing w:after="0"/>
        <w:ind w:left="0"/>
        <w:jc w:val="left"/>
      </w:pPr>
      <w:r>
        <w:rPr>
          <w:rFonts w:ascii="Times New Roman"/>
          <w:b/>
          <w:i w:val="false"/>
          <w:color w:val="000000"/>
        </w:rPr>
        <w:t xml:space="preserve"> 4. Имущество государственного органа</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23.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Аппарат акима Тогызтарауского аульного округа Жамбылского района Жамбылской области" может иметь на праве оперативного управления обособленное имущество в случаях, предусмотренных законодательством.</w:t>
      </w:r>
      <w:r>
        <w:br/>
      </w:r>
      <w:r>
        <w:rPr>
          <w:rFonts w:ascii="Times New Roman"/>
          <w:b w:val="false"/>
          <w:i w:val="false"/>
          <w:color w:val="000000"/>
          <w:sz w:val="28"/>
        </w:rPr>
        <w:t>
      </w:t>
      </w:r>
      <w:r>
        <w:rPr>
          <w:rFonts w:ascii="Times New Roman"/>
          <w:b w:val="false"/>
          <w:i w:val="false"/>
          <w:color w:val="000000"/>
          <w:sz w:val="28"/>
        </w:rPr>
        <w:t xml:space="preserve">Имущество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Тогызтарауского аульного округа Жамбылского района Жамбылской области"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24. Имущество, закрепленное за коммунальным государственным учреждением </w:t>
      </w:r>
      <w:r>
        <w:rPr>
          <w:rFonts w:ascii="Times New Roman"/>
          <w:b/>
          <w:i w:val="false"/>
          <w:color w:val="000000"/>
          <w:sz w:val="28"/>
        </w:rPr>
        <w:t>"</w:t>
      </w:r>
      <w:r>
        <w:rPr>
          <w:rFonts w:ascii="Times New Roman"/>
          <w:b w:val="false"/>
          <w:i w:val="false"/>
          <w:color w:val="000000"/>
          <w:sz w:val="28"/>
        </w:rPr>
        <w:t>Аппарат акима Тогызтарауского аульного округа Жамбылского района Жамбылской области" относится к коммунальной собственности.</w:t>
      </w:r>
      <w:r>
        <w:br/>
      </w:r>
      <w:r>
        <w:rPr>
          <w:rFonts w:ascii="Times New Roman"/>
          <w:b w:val="false"/>
          <w:i w:val="false"/>
          <w:color w:val="000000"/>
          <w:sz w:val="28"/>
        </w:rPr>
        <w:t>
      </w:t>
      </w:r>
      <w:r>
        <w:rPr>
          <w:rFonts w:ascii="Times New Roman"/>
          <w:b w:val="false"/>
          <w:i w:val="false"/>
          <w:color w:val="000000"/>
          <w:sz w:val="28"/>
        </w:rPr>
        <w:t xml:space="preserve">25.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Аппарат акима Тогызтарауского аульного округа Жамбылского района Жамбылской области"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r>
        <w:br/>
      </w:r>
      <w:r>
        <w:rPr>
          <w:rFonts w:ascii="Times New Roman"/>
          <w:b w:val="false"/>
          <w:i w:val="false"/>
          <w:color w:val="000000"/>
          <w:sz w:val="28"/>
        </w:rPr>
        <w:t>
</w:t>
      </w:r>
    </w:p>
    <w:bookmarkStart w:name="z114" w:id="5"/>
    <w:p>
      <w:pPr>
        <w:spacing w:after="0"/>
        <w:ind w:left="0"/>
        <w:jc w:val="left"/>
      </w:pPr>
      <w:r>
        <w:rPr>
          <w:rFonts w:ascii="Times New Roman"/>
          <w:b/>
          <w:i w:val="false"/>
          <w:color w:val="000000"/>
        </w:rPr>
        <w:t xml:space="preserve"> 5. Реорганизация и управление государственного органа</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Реорганизация и управление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Тогызтарауского аульного округа Жамбылского района Жамбылской области" осуществляются в соответствии с законодательством Республики Казахстан.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