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07f6" w14:textId="6e30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Айшабибинского аульного округа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10 сентября 2015 года № 562. Зарегистрировано Департаментом юстиции Жамбылской области 15 октября 2015 года № 2806. Утратило силу постановлением акимата Жамбылского района Жамбылской области от 07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Жамбылского района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Айшабибинского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"Аппарат акима Айшабибинского аульного округа Жамбылского района Жамбылской области"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10 сентября 2015 года №562</w:t>
            </w:r>
          </w:p>
        </w:tc>
      </w:tr>
    </w:tbl>
    <w:bookmarkStart w:name="z14" w:id="0"/>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Айшабибинского аульного округа Жамбылского района Жамбылской области"</w:t>
      </w:r>
    </w:p>
    <w:bookmarkEnd w:id="0"/>
    <w:bookmarkStart w:name="z1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w:t>
      </w:r>
      <w:r>
        <w:rPr>
          <w:rFonts w:ascii="Times New Roman"/>
          <w:b w:val="false"/>
          <w:i w:val="false"/>
          <w:color w:val="000000"/>
          <w:sz w:val="28"/>
        </w:rPr>
        <w:t xml:space="preserve">учреждения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080201, Республика Казахстан, Жамбылская область, Жамбылский район, село Айшабиби, улица Жибек жолы, дом №118.</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Айшабибинского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Айшабибинского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Айшабибинского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Айшабибинского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вносит в районный исполнительный орган предложений по организации транспортного сообщения с районным центром, а также организует бесплатный подвоз учащихся до школы и обратно в аульную местность;</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w:t>
      </w:r>
      <w:r>
        <w:rPr>
          <w:rFonts w:ascii="Times New Roman"/>
          <w:b w:val="false"/>
          <w:i w:val="false"/>
          <w:color w:val="000000"/>
          <w:sz w:val="28"/>
        </w:rPr>
        <w:t>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w:t>
      </w:r>
      <w:r>
        <w:rPr>
          <w:rFonts w:ascii="Times New Roman"/>
          <w:b w:val="false"/>
          <w:i w:val="false"/>
          <w:color w:val="000000"/>
          <w:sz w:val="28"/>
        </w:rPr>
        <w:t>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96"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Айшабибинского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Айшабибинского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Айшабибинского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Айшабибинского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Айшабибинского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распоряжения и решения,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Айшабибинского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Айшабибинского аульного округа Жамбылского района Жамбылской области" возглавляется акимом Айшабибинского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5" w:id="4"/>
    <w:p>
      <w:pPr>
        <w:spacing w:after="0"/>
        <w:ind w:left="0"/>
        <w:jc w:val="left"/>
      </w:pPr>
      <w:r>
        <w:rPr>
          <w:rFonts w:ascii="Times New Roman"/>
          <w:b/>
          <w:i w:val="false"/>
          <w:color w:val="000000"/>
        </w:rPr>
        <w:t xml:space="preserve"> 4. Имущество государственного органа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Айшабибинского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Айшабибинского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w:t>
      </w:r>
      <w:r>
        <w:rPr>
          <w:rFonts w:ascii="Times New Roman"/>
          <w:b w:val="false"/>
          <w:i w:val="false"/>
          <w:color w:val="000000"/>
          <w:sz w:val="28"/>
        </w:rPr>
        <w:t xml:space="preserve">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121" w:id="5"/>
    <w:p>
      <w:pPr>
        <w:spacing w:after="0"/>
        <w:ind w:left="0"/>
        <w:jc w:val="left"/>
      </w:pPr>
      <w:r>
        <w:rPr>
          <w:rFonts w:ascii="Times New Roman"/>
          <w:b/>
          <w:i w:val="false"/>
          <w:color w:val="000000"/>
        </w:rPr>
        <w:t xml:space="preserve"> 5. Реорганизация и управление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Айшабибинского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