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c31d" w14:textId="873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Полаткощинского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10 сентября 2015 года № 564. Зарегистрировано Департаментом юстиции Жамбылской области 9 октября 2015 года № 2800. Утратило силу постановлением Жамбылского районного акимата Жамбылской области от 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Жамбылского районного акимата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Полаткощинского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"Аппарат акима Полаткощинского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 xml:space="preserve">от 10 сентября 2015 года № 564 </w:t>
            </w:r>
          </w:p>
        </w:tc>
      </w:tr>
    </w:tbl>
    <w:bookmarkStart w:name="z16"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Полаткощинского аульного округа Жамбылского района Жамбылской области"</w:t>
      </w:r>
    </w:p>
    <w:bookmarkEnd w:id="0"/>
    <w:bookmarkStart w:name="z1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Полаткощинского аульного округа Жамбылского района Жамбылской области" не имеет ведомств. </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xml:space="preserve">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xml:space="preserve">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Полаткощинского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почтовый индекс: 080209, Республика Казахстан, Жамбылская область, Жамбылский район, село Жалпактобе, улица Юнчи, дом № 3.</w:t>
      </w:r>
      <w:r>
        <w:br/>
      </w:r>
      <w:r>
        <w:rPr>
          <w:rFonts w:ascii="Times New Roman"/>
          <w:b w:val="false"/>
          <w:i w:val="false"/>
          <w:color w:val="000000"/>
          <w:sz w:val="28"/>
        </w:rPr>
        <w:t>
      </w:t>
      </w:r>
      <w:r>
        <w:rPr>
          <w:rFonts w:ascii="Times New Roman"/>
          <w:b w:val="false"/>
          <w:i w:val="false"/>
          <w:color w:val="000000"/>
          <w:sz w:val="28"/>
        </w:rPr>
        <w:t xml:space="preserve">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w:t>
      </w:r>
      <w:r>
        <w:rPr>
          <w:rFonts w:ascii="Times New Roman"/>
          <w:b w:val="false"/>
          <w:i w:val="false"/>
          <w:color w:val="000000"/>
          <w:sz w:val="28"/>
        </w:rPr>
        <w:t xml:space="preserve">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Полаткощинского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Полаткощинского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Аппарат акима осуществляет функции,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5)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7)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8)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9)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10)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11)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13)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Обеспечение соблюдения регламента работы акима аульного округа.</w:t>
      </w:r>
      <w:r>
        <w:br/>
      </w:r>
      <w:r>
        <w:rPr>
          <w:rFonts w:ascii="Times New Roman"/>
          <w:b w:val="false"/>
          <w:i w:val="false"/>
          <w:color w:val="000000"/>
          <w:sz w:val="28"/>
        </w:rPr>
        <w:t>
      </w:t>
      </w:r>
      <w:r>
        <w:rPr>
          <w:rFonts w:ascii="Times New Roman"/>
          <w:b w:val="false"/>
          <w:i w:val="false"/>
          <w:color w:val="000000"/>
          <w:sz w:val="28"/>
        </w:rPr>
        <w:t>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6)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w:t>
      </w:r>
      <w:r>
        <w:rPr>
          <w:rFonts w:ascii="Times New Roman"/>
          <w:b w:val="false"/>
          <w:i w:val="false"/>
          <w:color w:val="000000"/>
          <w:sz w:val="28"/>
        </w:rPr>
        <w:t>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9) организует помощь инвалидам;</w:t>
      </w:r>
      <w:r>
        <w:br/>
      </w:r>
      <w:r>
        <w:rPr>
          <w:rFonts w:ascii="Times New Roman"/>
          <w:b w:val="false"/>
          <w:i w:val="false"/>
          <w:color w:val="000000"/>
          <w:sz w:val="28"/>
        </w:rPr>
        <w:t>
      </w:t>
      </w:r>
      <w:r>
        <w:rPr>
          <w:rFonts w:ascii="Times New Roman"/>
          <w:b w:val="false"/>
          <w:i w:val="false"/>
          <w:color w:val="000000"/>
          <w:sz w:val="28"/>
        </w:rPr>
        <w:t>10)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12)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13)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14)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15) содействует кадровому обеспечению аульних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16)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18)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19)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20)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21)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22)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w:t>
      </w:r>
      <w:r>
        <w:rPr>
          <w:rFonts w:ascii="Times New Roman"/>
          <w:b w:val="false"/>
          <w:i w:val="false"/>
          <w:color w:val="000000"/>
          <w:sz w:val="28"/>
        </w:rPr>
        <w:t>23) вносит в районный исполнительный орган предложения по организации транспортного сообщения с районным центром, а также организует бесплатный подвоз учащихся до школы и обратно в аульную местность;</w:t>
      </w:r>
      <w:r>
        <w:br/>
      </w:r>
      <w:r>
        <w:rPr>
          <w:rFonts w:ascii="Times New Roman"/>
          <w:b w:val="false"/>
          <w:i w:val="false"/>
          <w:color w:val="000000"/>
          <w:sz w:val="28"/>
        </w:rPr>
        <w:t>
      </w:t>
      </w:r>
      <w:r>
        <w:rPr>
          <w:rFonts w:ascii="Times New Roman"/>
          <w:b w:val="false"/>
          <w:i w:val="false"/>
          <w:color w:val="000000"/>
          <w:sz w:val="28"/>
        </w:rPr>
        <w:t>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26)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27)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28)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29)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30)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w:t>
      </w:r>
      <w:r>
        <w:rPr>
          <w:rFonts w:ascii="Times New Roman"/>
          <w:b w:val="false"/>
          <w:i w:val="false"/>
          <w:color w:val="000000"/>
          <w:sz w:val="28"/>
        </w:rPr>
        <w:t>31) формируют доходные источники;</w:t>
      </w:r>
      <w:r>
        <w:br/>
      </w:r>
      <w:r>
        <w:rPr>
          <w:rFonts w:ascii="Times New Roman"/>
          <w:b w:val="false"/>
          <w:i w:val="false"/>
          <w:color w:val="000000"/>
          <w:sz w:val="28"/>
        </w:rPr>
        <w:t>
      </w:t>
      </w:r>
      <w:r>
        <w:rPr>
          <w:rFonts w:ascii="Times New Roman"/>
          <w:b w:val="false"/>
          <w:i w:val="false"/>
          <w:color w:val="000000"/>
          <w:sz w:val="28"/>
        </w:rPr>
        <w:t>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w:t>
      </w:r>
      <w:r>
        <w:rPr>
          <w:rFonts w:ascii="Times New Roman"/>
          <w:b w:val="false"/>
          <w:i w:val="false"/>
          <w:color w:val="000000"/>
          <w:sz w:val="28"/>
        </w:rPr>
        <w:t>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r>
        <w:br/>
      </w:r>
      <w:r>
        <w:rPr>
          <w:rFonts w:ascii="Times New Roman"/>
          <w:b w:val="false"/>
          <w:i w:val="false"/>
          <w:color w:val="000000"/>
          <w:sz w:val="28"/>
        </w:rPr>
        <w:t>
      </w:t>
      </w:r>
      <w:r>
        <w:rPr>
          <w:rFonts w:ascii="Times New Roman"/>
          <w:b w:val="false"/>
          <w:i w:val="false"/>
          <w:color w:val="000000"/>
          <w:sz w:val="28"/>
        </w:rPr>
        <w:t>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r>
        <w:br/>
      </w:r>
      <w:r>
        <w:rPr>
          <w:rFonts w:ascii="Times New Roman"/>
          <w:b w:val="false"/>
          <w:i w:val="false"/>
          <w:color w:val="000000"/>
          <w:sz w:val="28"/>
        </w:rPr>
        <w:t>
      </w:t>
      </w:r>
      <w:r>
        <w:rPr>
          <w:rFonts w:ascii="Times New Roman"/>
          <w:b w:val="false"/>
          <w:i w:val="false"/>
          <w:color w:val="000000"/>
          <w:sz w:val="28"/>
        </w:rPr>
        <w:t>3) вправе вносить предложения по вопросам, относящимся к их компетенции;</w:t>
      </w:r>
      <w:r>
        <w:br/>
      </w:r>
      <w:r>
        <w:rPr>
          <w:rFonts w:ascii="Times New Roman"/>
          <w:b w:val="false"/>
          <w:i w:val="false"/>
          <w:color w:val="000000"/>
          <w:sz w:val="28"/>
        </w:rPr>
        <w:t>
      </w:t>
      </w:r>
      <w:r>
        <w:rPr>
          <w:rFonts w:ascii="Times New Roman"/>
          <w:b w:val="false"/>
          <w:i w:val="false"/>
          <w:color w:val="000000"/>
          <w:sz w:val="28"/>
        </w:rPr>
        <w:t>4)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w:t>
      </w:r>
      <w:r>
        <w:rPr>
          <w:rFonts w:ascii="Times New Roman"/>
          <w:b w:val="false"/>
          <w:i w:val="false"/>
          <w:color w:val="000000"/>
          <w:sz w:val="28"/>
        </w:rPr>
        <w:t>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w:t>
      </w:r>
      <w:r>
        <w:rPr>
          <w:rFonts w:ascii="Times New Roman"/>
          <w:b w:val="false"/>
          <w:i w:val="false"/>
          <w:color w:val="000000"/>
          <w:sz w:val="28"/>
        </w:rPr>
        <w:t xml:space="preserve">2)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норм этики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3) выполнять иные обязанности предусмотренные нормативными правовыми актами Республики Казахстан.</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Полаткощинского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Полаткощинского аульного округа Жамбылского района Жамбылской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имеет заместителя.</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Полаткощинского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w:t>
      </w:r>
      <w:r>
        <w:rPr>
          <w:rFonts w:ascii="Times New Roman"/>
          <w:b w:val="false"/>
          <w:i w:val="false"/>
          <w:color w:val="000000"/>
          <w:sz w:val="28"/>
        </w:rPr>
        <w:t>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w:t>
      </w:r>
      <w:r>
        <w:rPr>
          <w:rFonts w:ascii="Times New Roman"/>
          <w:b w:val="false"/>
          <w:i w:val="false"/>
          <w:color w:val="000000"/>
          <w:sz w:val="28"/>
        </w:rPr>
        <w:t>3)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w:t>
      </w:r>
      <w:r>
        <w:rPr>
          <w:rFonts w:ascii="Times New Roman"/>
          <w:b w:val="false"/>
          <w:i w:val="false"/>
          <w:color w:val="000000"/>
          <w:sz w:val="28"/>
        </w:rPr>
        <w:t>4) без доверенности действует от имени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5) во всех органах представляет интересы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6) распоряжается имуществом, заключает договоры от имени аппарата акима аульного округа выдает доверенности;</w:t>
      </w:r>
      <w:r>
        <w:br/>
      </w:r>
      <w:r>
        <w:rPr>
          <w:rFonts w:ascii="Times New Roman"/>
          <w:b w:val="false"/>
          <w:i w:val="false"/>
          <w:color w:val="000000"/>
          <w:sz w:val="28"/>
        </w:rPr>
        <w:t>
      </w:t>
      </w:r>
      <w:r>
        <w:rPr>
          <w:rFonts w:ascii="Times New Roman"/>
          <w:b w:val="false"/>
          <w:i w:val="false"/>
          <w:color w:val="000000"/>
          <w:sz w:val="28"/>
        </w:rPr>
        <w:t>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w:t>
      </w:r>
      <w:r>
        <w:rPr>
          <w:rFonts w:ascii="Times New Roman"/>
          <w:b w:val="false"/>
          <w:i w:val="false"/>
          <w:color w:val="000000"/>
          <w:sz w:val="28"/>
        </w:rPr>
        <w:t>9) издает распоряжения и решения,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10) открывает банковские счета и совершает сделки;</w:t>
      </w:r>
      <w:r>
        <w:br/>
      </w:r>
      <w:r>
        <w:rPr>
          <w:rFonts w:ascii="Times New Roman"/>
          <w:b w:val="false"/>
          <w:i w:val="false"/>
          <w:color w:val="000000"/>
          <w:sz w:val="28"/>
        </w:rPr>
        <w:t>
      </w:t>
      </w:r>
      <w:r>
        <w:rPr>
          <w:rFonts w:ascii="Times New Roman"/>
          <w:b w:val="false"/>
          <w:i w:val="false"/>
          <w:color w:val="000000"/>
          <w:sz w:val="28"/>
        </w:rPr>
        <w:t>11) утверждает смету расходов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12)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возглавляется акимом Полаткощинского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4. Имущество государственного органа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8" w:id="5"/>
    <w:p>
      <w:pPr>
        <w:spacing w:after="0"/>
        <w:ind w:left="0"/>
        <w:jc w:val="left"/>
      </w:pPr>
      <w:r>
        <w:rPr>
          <w:rFonts w:ascii="Times New Roman"/>
          <w:b/>
          <w:i w:val="false"/>
          <w:color w:val="000000"/>
        </w:rPr>
        <w:t xml:space="preserve"> 5. Реорганизация и управление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Полаткощинского аульного округа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