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1fad" w14:textId="c4d1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от 31 марта 2015 года № 164. Зарегистрировано Департаментом юстиции Жамбылской области 24 апреля 2015 года № 2628. Утратило силу постановлением акимата Жамбылского района Жамбылской области от 27 июня 2017 года № 320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Жамбылского района Жамбылской области от 27.06.2017 </w:t>
      </w:r>
      <w:r>
        <w:rPr>
          <w:rFonts w:ascii="Times New Roman"/>
          <w:b w:val="false"/>
          <w:i w:val="false"/>
          <w:color w:val="ff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24 апреля 2001 года </w:t>
      </w:r>
      <w:r>
        <w:rPr>
          <w:rFonts w:ascii="Times New Roman"/>
          <w:b w:val="false"/>
          <w:i w:val="false"/>
          <w:color w:val="000000"/>
          <w:sz w:val="28"/>
        </w:rPr>
        <w:t>№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Жамбылского района </w:t>
      </w:r>
      <w:r>
        <w:rPr>
          <w:rFonts w:ascii="Times New Roman"/>
          <w:b/>
          <w:i w:val="false"/>
          <w:color w:val="000000"/>
          <w:sz w:val="28"/>
        </w:rPr>
        <w:t>ПОСТАНОВЛЯЕТ:</w:t>
      </w:r>
    </w:p>
    <w:bookmarkEnd w:id="1"/>
    <w:bookmarkStart w:name="z6"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Жамбылского района Жамбылской области.</w:t>
      </w:r>
    </w:p>
    <w:bookmarkEnd w:id="2"/>
    <w:bookmarkStart w:name="z7" w:id="3"/>
    <w:p>
      <w:pPr>
        <w:spacing w:after="0"/>
        <w:ind w:left="0"/>
        <w:jc w:val="both"/>
      </w:pPr>
      <w:r>
        <w:rPr>
          <w:rFonts w:ascii="Times New Roman"/>
          <w:b w:val="false"/>
          <w:i w:val="false"/>
          <w:color w:val="000000"/>
          <w:sz w:val="28"/>
        </w:rPr>
        <w:t>
      2. Отделу государственно-правовой работы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Е. Кыдыралыулы.</w:t>
      </w:r>
    </w:p>
    <w:bookmarkEnd w:id="4"/>
    <w:bookmarkStart w:name="z9" w:id="5"/>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31 марта 2015 года № 164</w:t>
            </w:r>
          </w:p>
        </w:tc>
      </w:tr>
    </w:tbl>
    <w:bookmarkStart w:name="z12" w:id="6"/>
    <w:p>
      <w:pPr>
        <w:spacing w:after="0"/>
        <w:ind w:left="0"/>
        <w:jc w:val="left"/>
      </w:pPr>
      <w:r>
        <w:rPr>
          <w:rFonts w:ascii="Times New Roman"/>
          <w:b/>
          <w:i w:val="false"/>
          <w:color w:val="000000"/>
        </w:rPr>
        <w:t xml:space="preserve"> Регламент акимата Жамбылского района Жамбылской области</w:t>
      </w:r>
    </w:p>
    <w:bookmarkEnd w:id="6"/>
    <w:bookmarkStart w:name="z13" w:id="7"/>
    <w:p>
      <w:pPr>
        <w:spacing w:after="0"/>
        <w:ind w:left="0"/>
        <w:jc w:val="left"/>
      </w:pPr>
      <w:r>
        <w:rPr>
          <w:rFonts w:ascii="Times New Roman"/>
          <w:b/>
          <w:i w:val="false"/>
          <w:color w:val="000000"/>
        </w:rPr>
        <w:t xml:space="preserve"> 1. Общие положения</w:t>
      </w:r>
    </w:p>
    <w:bookmarkEnd w:id="7"/>
    <w:bookmarkStart w:name="z14" w:id="8"/>
    <w:p>
      <w:pPr>
        <w:spacing w:after="0"/>
        <w:ind w:left="0"/>
        <w:jc w:val="both"/>
      </w:pPr>
      <w:r>
        <w:rPr>
          <w:rFonts w:ascii="Times New Roman"/>
          <w:b w:val="false"/>
          <w:i w:val="false"/>
          <w:color w:val="000000"/>
          <w:sz w:val="28"/>
        </w:rPr>
        <w:t>
      1.  Акимат Жамбылского района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p>
    <w:bookmarkEnd w:id="8"/>
    <w:bookmarkStart w:name="z16" w:id="9"/>
    <w:p>
      <w:pPr>
        <w:spacing w:after="0"/>
        <w:ind w:left="0"/>
        <w:jc w:val="both"/>
      </w:pPr>
      <w:r>
        <w:rPr>
          <w:rFonts w:ascii="Times New Roman"/>
          <w:b w:val="false"/>
          <w:i w:val="false"/>
          <w:color w:val="000000"/>
          <w:sz w:val="28"/>
        </w:rPr>
        <w:t>
      Количество членов акимата определяется акимом.</w:t>
      </w:r>
    </w:p>
    <w:bookmarkEnd w:id="9"/>
    <w:bookmarkStart w:name="z17" w:id="10"/>
    <w:p>
      <w:pPr>
        <w:spacing w:after="0"/>
        <w:ind w:left="0"/>
        <w:jc w:val="both"/>
      </w:pP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p>
    <w:bookmarkEnd w:id="10"/>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2. Планирование работы</w:t>
      </w:r>
    </w:p>
    <w:bookmarkEnd w:id="11"/>
    <w:bookmarkStart w:name="z24" w:id="12"/>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p>
    <w:bookmarkEnd w:id="12"/>
    <w:bookmarkStart w:name="z25" w:id="13"/>
    <w:p>
      <w:pPr>
        <w:spacing w:after="0"/>
        <w:ind w:left="0"/>
        <w:jc w:val="both"/>
      </w:pPr>
      <w:r>
        <w:rPr>
          <w:rFonts w:ascii="Times New Roman"/>
          <w:b w:val="false"/>
          <w:i w:val="false"/>
          <w:color w:val="000000"/>
          <w:sz w:val="28"/>
        </w:rPr>
        <w:t>
       Перечень вопросов, планируемых к рассмотрению на заседаниях акимата, утверждается акимом.</w:t>
      </w:r>
    </w:p>
    <w:bookmarkEnd w:id="13"/>
    <w:bookmarkStart w:name="z26" w:id="14"/>
    <w:p>
      <w:pPr>
        <w:spacing w:after="0"/>
        <w:ind w:left="0"/>
        <w:jc w:val="both"/>
      </w:pP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bookmarkEnd w:id="14"/>
    <w:bookmarkStart w:name="z27" w:id="15"/>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15"/>
    <w:bookmarkStart w:name="z28" w:id="16"/>
    <w:p>
      <w:pPr>
        <w:spacing w:after="0"/>
        <w:ind w:left="0"/>
        <w:jc w:val="left"/>
      </w:pPr>
      <w:r>
        <w:rPr>
          <w:rFonts w:ascii="Times New Roman"/>
          <w:b/>
          <w:i w:val="false"/>
          <w:color w:val="000000"/>
        </w:rPr>
        <w:t xml:space="preserve"> 3. Порядок подготовки и проведения заседаний акимата</w:t>
      </w:r>
    </w:p>
    <w:bookmarkEnd w:id="16"/>
    <w:bookmarkStart w:name="z29" w:id="17"/>
    <w:p>
      <w:pPr>
        <w:spacing w:after="0"/>
        <w:ind w:left="0"/>
        <w:jc w:val="both"/>
      </w:pPr>
      <w:r>
        <w:rPr>
          <w:rFonts w:ascii="Times New Roman"/>
          <w:b w:val="false"/>
          <w:i w:val="false"/>
          <w:color w:val="000000"/>
          <w:sz w:val="28"/>
        </w:rPr>
        <w:t>
      9.  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p>
    <w:bookmarkEnd w:id="17"/>
    <w:bookmarkStart w:name="z32" w:id="18"/>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bookmarkEnd w:id="18"/>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bookmarkEnd w:id="19"/>
    <w:bookmarkStart w:name="z35" w:id="20"/>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bookmarkEnd w:id="20"/>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bookmarkEnd w:id="21"/>
    <w:bookmarkStart w:name="z39" w:id="22"/>
    <w:p>
      <w:pPr>
        <w:spacing w:after="0"/>
        <w:ind w:left="0"/>
        <w:jc w:val="both"/>
      </w:pP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p>
    <w:bookmarkEnd w:id="22"/>
    <w:bookmarkStart w:name="z40" w:id="23"/>
    <w:p>
      <w:pPr>
        <w:spacing w:after="0"/>
        <w:ind w:left="0"/>
        <w:jc w:val="both"/>
      </w:pPr>
      <w:r>
        <w:rPr>
          <w:rFonts w:ascii="Times New Roman"/>
          <w:b w:val="false"/>
          <w:i w:val="false"/>
          <w:color w:val="000000"/>
          <w:sz w:val="28"/>
        </w:rPr>
        <w:t>
      проект и справка по каждому вопросу должны иметь идентичные заголовки;</w:t>
      </w:r>
    </w:p>
    <w:bookmarkEnd w:id="23"/>
    <w:bookmarkStart w:name="z41" w:id="24"/>
    <w:p>
      <w:pPr>
        <w:spacing w:after="0"/>
        <w:ind w:left="0"/>
        <w:jc w:val="both"/>
      </w:pP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p>
    <w:bookmarkEnd w:id="24"/>
    <w:bookmarkStart w:name="z42" w:id="25"/>
    <w:p>
      <w:pPr>
        <w:spacing w:after="0"/>
        <w:ind w:left="0"/>
        <w:jc w:val="both"/>
      </w:pP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p>
    <w:bookmarkEnd w:id="25"/>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bookmarkEnd w:id="26"/>
    <w:bookmarkStart w:name="z45" w:id="27"/>
    <w:p>
      <w:pPr>
        <w:spacing w:after="0"/>
        <w:ind w:left="0"/>
        <w:jc w:val="both"/>
      </w:pP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bookmarkEnd w:id="27"/>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bookmarkEnd w:id="28"/>
    <w:bookmarkStart w:name="z48" w:id="29"/>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bookmarkEnd w:id="29"/>
    <w:bookmarkStart w:name="z49" w:id="30"/>
    <w:p>
      <w:pPr>
        <w:spacing w:after="0"/>
        <w:ind w:left="0"/>
        <w:jc w:val="both"/>
      </w:pPr>
      <w:r>
        <w:rPr>
          <w:rFonts w:ascii="Times New Roman"/>
          <w:b w:val="false"/>
          <w:i w:val="false"/>
          <w:color w:val="000000"/>
          <w:sz w:val="28"/>
        </w:rPr>
        <w:t>
      Протоколы заседаний акимата (подлинники), а также документы к ним хранятся в аппарате.</w:t>
      </w:r>
    </w:p>
    <w:bookmarkEnd w:id="30"/>
    <w:bookmarkStart w:name="z50" w:id="31"/>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bookmarkEnd w:id="31"/>
    <w:bookmarkStart w:name="z51" w:id="32"/>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2"/>
    <w:bookmarkStart w:name="z52" w:id="33"/>
    <w:p>
      <w:pPr>
        <w:spacing w:after="0"/>
        <w:ind w:left="0"/>
        <w:jc w:val="both"/>
      </w:pPr>
      <w:r>
        <w:rPr>
          <w:rFonts w:ascii="Times New Roman"/>
          <w:b w:val="false"/>
          <w:i w:val="false"/>
          <w:color w:val="000000"/>
          <w:sz w:val="28"/>
        </w:rPr>
        <w:t>
      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33"/>
    <w:bookmarkStart w:name="z56" w:id="34"/>
    <w:p>
      <w:pPr>
        <w:spacing w:after="0"/>
        <w:ind w:left="0"/>
        <w:jc w:val="both"/>
      </w:pPr>
      <w:r>
        <w:rPr>
          <w:rFonts w:ascii="Times New Roman"/>
          <w:b w:val="false"/>
          <w:i w:val="false"/>
          <w:color w:val="000000"/>
          <w:sz w:val="28"/>
        </w:rPr>
        <w:t>
      Проекты представляются на государственном языке, (в случае необходимости на русском языке) согласованные с заинтересованными органами, подписанные первыми руководителями или лицами, их замещающими.</w:t>
      </w:r>
    </w:p>
    <w:bookmarkEnd w:id="3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p>
    <w:bookmarkEnd w:id="35"/>
    <w:bookmarkStart w:name="z63" w:id="36"/>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bookmarkEnd w:id="36"/>
    <w:bookmarkStart w:name="z64" w:id="37"/>
    <w:p>
      <w:pPr>
        <w:spacing w:after="0"/>
        <w:ind w:left="0"/>
        <w:jc w:val="both"/>
      </w:pP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bookmarkEnd w:id="37"/>
    <w:bookmarkStart w:name="z65" w:id="38"/>
    <w:p>
      <w:pPr>
        <w:spacing w:after="0"/>
        <w:ind w:left="0"/>
        <w:jc w:val="both"/>
      </w:pP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bookmarkEnd w:id="38"/>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p>
    <w:bookmarkStart w:name="z71" w:id="39"/>
    <w:p>
      <w:pPr>
        <w:spacing w:after="0"/>
        <w:ind w:left="0"/>
        <w:jc w:val="both"/>
      </w:pP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bookmarkEnd w:id="39"/>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p>
    <w:bookmarkStart w:name="z73" w:id="40"/>
    <w:p>
      <w:pPr>
        <w:spacing w:after="0"/>
        <w:ind w:left="0"/>
        <w:jc w:val="both"/>
      </w:pP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bookmarkEnd w:id="40"/>
    <w:bookmarkStart w:name="z74" w:id="41"/>
    <w:p>
      <w:pPr>
        <w:spacing w:after="0"/>
        <w:ind w:left="0"/>
        <w:jc w:val="both"/>
      </w:pP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p>
    <w:bookmarkEnd w:id="41"/>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p>
    <w:bookmarkStart w:name="z77" w:id="42"/>
    <w:p>
      <w:pPr>
        <w:spacing w:after="0"/>
        <w:ind w:left="0"/>
        <w:jc w:val="both"/>
      </w:pP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p>
    <w:bookmarkEnd w:id="42"/>
    <w:bookmarkStart w:name="z78" w:id="43"/>
    <w:p>
      <w:pPr>
        <w:spacing w:after="0"/>
        <w:ind w:left="0"/>
        <w:jc w:val="both"/>
      </w:pP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экспертизы проекта не должен превышать 3 рабочих дней с даты регистрации проекта в аппарате акима.</w:t>
      </w:r>
    </w:p>
    <w:bookmarkEnd w:id="43"/>
    <w:bookmarkStart w:name="z79" w:id="44"/>
    <w:p>
      <w:pPr>
        <w:spacing w:after="0"/>
        <w:ind w:left="0"/>
        <w:jc w:val="both"/>
      </w:pP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p>
    <w:bookmarkEnd w:id="4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p>
    <w:bookmarkEnd w:id="4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p>
    <w:bookmarkStart w:name="z87" w:id="46"/>
    <w:p>
      <w:pPr>
        <w:spacing w:after="0"/>
        <w:ind w:left="0"/>
        <w:jc w:val="both"/>
      </w:pPr>
      <w:r>
        <w:rPr>
          <w:rFonts w:ascii="Times New Roman"/>
          <w:b w:val="false"/>
          <w:i w:val="false"/>
          <w:color w:val="000000"/>
          <w:sz w:val="28"/>
        </w:rPr>
        <w:t>
      Подлинники постановлений акимата, решений и распоряжений акима хранятся в аппарате.</w:t>
      </w:r>
    </w:p>
    <w:bookmarkEnd w:id="46"/>
    <w:bookmarkStart w:name="z88" w:id="47"/>
    <w:p>
      <w:pPr>
        <w:spacing w:after="0"/>
        <w:ind w:left="0"/>
        <w:jc w:val="both"/>
      </w:pPr>
      <w:r>
        <w:rPr>
          <w:rFonts w:ascii="Times New Roman"/>
          <w:b w:val="false"/>
          <w:i w:val="false"/>
          <w:color w:val="000000"/>
          <w:sz w:val="28"/>
        </w:rPr>
        <w:t>
      Ответственность за своевременный выпуск и рассылку документов адресатам несет аппарат.</w:t>
      </w:r>
    </w:p>
    <w:bookmarkEnd w:id="47"/>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Акты акимата и (или) акима, содержащие норму права,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33.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4" w:id="48"/>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 </w:t>
      </w:r>
    </w:p>
    <w:bookmarkEnd w:id="48"/>
    <w:bookmarkStart w:name="z95" w:id="49"/>
    <w:p>
      <w:pPr>
        <w:spacing w:after="0"/>
        <w:ind w:left="0"/>
        <w:jc w:val="both"/>
      </w:pPr>
      <w:r>
        <w:rPr>
          <w:rFonts w:ascii="Times New Roman"/>
          <w:b w:val="false"/>
          <w:i w:val="false"/>
          <w:color w:val="000000"/>
          <w:sz w:val="28"/>
        </w:rPr>
        <w:t xml:space="preserve">
      35.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p>
    <w:bookmarkEnd w:id="49"/>
    <w:bookmarkStart w:name="z101" w:id="50"/>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p>
    <w:bookmarkEnd w:id="50"/>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p>
    <w:bookmarkStart w:name="z103" w:id="51"/>
    <w:p>
      <w:pPr>
        <w:spacing w:after="0"/>
        <w:ind w:left="0"/>
        <w:jc w:val="both"/>
      </w:pPr>
      <w:r>
        <w:rPr>
          <w:rFonts w:ascii="Times New Roman"/>
          <w:b w:val="false"/>
          <w:i w:val="false"/>
          <w:color w:val="000000"/>
          <w:sz w:val="28"/>
        </w:rPr>
        <w:t xml:space="preserve">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 </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