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c395" w14:textId="437c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Акбастауского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31 марта 2015 года № 180. Зарегистрировано Департаментом юстиции Жамбылской области 24 апреля 2015 года № 2627.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Акбастауского аульного округа Жамбылского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Коммунальному государственному учреждению "Аппарат акима Акбастауского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xml:space="preserve">
      1) </w:t>
      </w:r>
      <w:r>
        <w:rPr>
          <w:rFonts w:ascii="Times New Roman"/>
          <w:b w:val="false"/>
          <w:i w:val="false"/>
          <w:color w:val="000000"/>
          <w:sz w:val="28"/>
        </w:rPr>
        <w:t>государственную регистрацию настоящего постановления в органах юстиции;</w:t>
      </w:r>
      <w:r>
        <w:br/>
      </w:r>
      <w:r>
        <w:rPr>
          <w:rFonts w:ascii="Times New Roman"/>
          <w:b w:val="false"/>
          <w:i w:val="false"/>
          <w:color w:val="000000"/>
          <w:sz w:val="28"/>
        </w:rPr>
        <w:t xml:space="preserve">
      2) </w:t>
      </w:r>
      <w:r>
        <w:rPr>
          <w:rFonts w:ascii="Times New Roman"/>
          <w:b w:val="false"/>
          <w:i w:val="false"/>
          <w:color w:val="000000"/>
          <w:sz w:val="28"/>
        </w:rPr>
        <w:t>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xml:space="preserve">
      3) </w:t>
      </w:r>
      <w:r>
        <w:rPr>
          <w:rFonts w:ascii="Times New Roman"/>
          <w:b w:val="false"/>
          <w:i w:val="false"/>
          <w:color w:val="000000"/>
          <w:sz w:val="28"/>
        </w:rPr>
        <w:t>размещение настоящего постановления на интернет-ресурсе акимата Жамбылского района.</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 от</w:t>
            </w:r>
            <w:r>
              <w:br/>
            </w:r>
            <w:r>
              <w:rPr>
                <w:rFonts w:ascii="Times New Roman"/>
                <w:b w:val="false"/>
                <w:i w:val="false"/>
                <w:color w:val="000000"/>
                <w:sz w:val="20"/>
              </w:rPr>
              <w:t>31 марта 2015 года № 180</w:t>
            </w:r>
          </w:p>
        </w:tc>
      </w:tr>
    </w:tbl>
    <w:bookmarkStart w:name="z13" w:id="0"/>
    <w:p>
      <w:pPr>
        <w:spacing w:after="0"/>
        <w:ind w:left="0"/>
        <w:jc w:val="left"/>
      </w:pPr>
      <w:r>
        <w:rPr>
          <w:rFonts w:ascii="Times New Roman"/>
          <w:b/>
          <w:i w:val="false"/>
          <w:color w:val="000000"/>
        </w:rPr>
        <w:t xml:space="preserve"> </w:t>
      </w:r>
      <w:r>
        <w:rPr>
          <w:rFonts w:ascii="Times New Roman"/>
          <w:b/>
          <w:i w:val="false"/>
          <w:color w:val="000000"/>
        </w:rPr>
        <w:t>ПОЛОЖЕНИЕ</w:t>
      </w:r>
    </w:p>
    <w:bookmarkEnd w:id="0"/>
    <w:bookmarkStart w:name="z17" w:id="1"/>
    <w:p>
      <w:pPr>
        <w:spacing w:after="0"/>
        <w:ind w:left="0"/>
        <w:jc w:val="left"/>
      </w:pPr>
      <w:r>
        <w:rPr>
          <w:rFonts w:ascii="Times New Roman"/>
          <w:b/>
          <w:i w:val="false"/>
          <w:color w:val="000000"/>
        </w:rPr>
        <w:t xml:space="preserve"> о коммунальном государственном учреждении "Аппарат акима Акбастауского аульного округа Жамбылского района Жамбылской области"</w:t>
      </w:r>
    </w:p>
    <w:bookmarkEnd w:id="1"/>
    <w:bookmarkStart w:name="z130"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2.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080206, Республика Казахстан, Жамбылская область, Жамбылский район, село Бирлесу - Енбек, улица Абая, дом № 41 В.</w:t>
      </w:r>
      <w:r>
        <w:br/>
      </w:r>
      <w:r>
        <w:rPr>
          <w:rFonts w:ascii="Times New Roman"/>
          <w:b w:val="false"/>
          <w:i w:val="false"/>
          <w:color w:val="000000"/>
          <w:sz w:val="28"/>
        </w:rPr>
        <w:t xml:space="preserve">
      10. </w:t>
      </w:r>
      <w:r>
        <w:rPr>
          <w:rFonts w:ascii="Times New Roman"/>
          <w:b w:val="false"/>
          <w:i w:val="false"/>
          <w:color w:val="000000"/>
          <w:sz w:val="28"/>
        </w:rPr>
        <w:t xml:space="preserve">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Акбастауского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коммунального государственного учреждения "Аппарат акима Акбастауского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7) </w:t>
      </w:r>
      <w:r>
        <w:rPr>
          <w:rFonts w:ascii="Times New Roman"/>
          <w:b w:val="false"/>
          <w:i w:val="false"/>
          <w:color w:val="000000"/>
          <w:sz w:val="28"/>
        </w:rPr>
        <w:t>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Задачи: </w:t>
      </w:r>
      <w:r>
        <w:br/>
      </w:r>
      <w:r>
        <w:rPr>
          <w:rFonts w:ascii="Times New Roman"/>
          <w:b w:val="false"/>
          <w:i w:val="false"/>
          <w:color w:val="000000"/>
          <w:sz w:val="28"/>
        </w:rPr>
        <w:t xml:space="preserve">
      1) </w:t>
      </w:r>
      <w:r>
        <w:rPr>
          <w:rFonts w:ascii="Times New Roman"/>
          <w:b w:val="false"/>
          <w:i w:val="false"/>
          <w:color w:val="000000"/>
          <w:sz w:val="28"/>
        </w:rPr>
        <w:t>Обеспечение соблюдения регламента работы акима аульного округа.</w:t>
      </w:r>
      <w:r>
        <w:br/>
      </w:r>
      <w:r>
        <w:rPr>
          <w:rFonts w:ascii="Times New Roman"/>
          <w:b w:val="false"/>
          <w:i w:val="false"/>
          <w:color w:val="000000"/>
          <w:sz w:val="28"/>
        </w:rPr>
        <w:t xml:space="preserve">
      2) </w:t>
      </w:r>
      <w:r>
        <w:rPr>
          <w:rFonts w:ascii="Times New Roman"/>
          <w:b w:val="false"/>
          <w:i w:val="false"/>
          <w:color w:val="000000"/>
          <w:sz w:val="28"/>
        </w:rPr>
        <w:t xml:space="preserve">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содействует исполнению гражданами и юридическими лицами норм </w:t>
      </w:r>
      <w:r>
        <w:rPr>
          <w:rFonts w:ascii="Times New Roman"/>
          <w:b w:val="false"/>
          <w:i w:val="false"/>
          <w:color w:val="000000"/>
          <w:sz w:val="28"/>
        </w:rPr>
        <w:t xml:space="preserve"> 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содействует кадровому обеспечению аульних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xml:space="preserve">
      24) </w:t>
      </w:r>
      <w:r>
        <w:rPr>
          <w:rFonts w:ascii="Times New Roman"/>
          <w:b w:val="false"/>
          <w:i w:val="false"/>
          <w:color w:val="000000"/>
          <w:sz w:val="28"/>
        </w:rPr>
        <w:t>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Руководство коммунального государственного учреждения "Аппарат акима Акбастауского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Акбастауского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"Аппарат акима Акбастауского аульного округа Жамбылского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 xml:space="preserve">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без доверенности действует от имени аппарата акима аульного округа;</w:t>
      </w:r>
      <w:r>
        <w:br/>
      </w:r>
      <w:r>
        <w:rPr>
          <w:rFonts w:ascii="Times New Roman"/>
          <w:b w:val="false"/>
          <w:i w:val="false"/>
          <w:color w:val="000000"/>
          <w:sz w:val="28"/>
        </w:rPr>
        <w:t xml:space="preserve">
      5) </w:t>
      </w:r>
      <w:r>
        <w:rPr>
          <w:rFonts w:ascii="Times New Roman"/>
          <w:b w:val="false"/>
          <w:i w:val="false"/>
          <w:color w:val="000000"/>
          <w:sz w:val="28"/>
        </w:rPr>
        <w:t xml:space="preserve">во всех органах представляет интересы аппарата акима аульного округа; </w:t>
      </w:r>
      <w:r>
        <w:br/>
      </w:r>
      <w:r>
        <w:rPr>
          <w:rFonts w:ascii="Times New Roman"/>
          <w:b w:val="false"/>
          <w:i w:val="false"/>
          <w:color w:val="000000"/>
          <w:sz w:val="28"/>
        </w:rPr>
        <w:t xml:space="preserve">
      6) </w:t>
      </w:r>
      <w:r>
        <w:rPr>
          <w:rFonts w:ascii="Times New Roman"/>
          <w:b w:val="false"/>
          <w:i w:val="false"/>
          <w:color w:val="000000"/>
          <w:sz w:val="28"/>
        </w:rPr>
        <w:t xml:space="preserve">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утверждает смету расходов аппарата акима аульного округа;</w:t>
      </w:r>
      <w:r>
        <w:br/>
      </w:r>
      <w:r>
        <w:rPr>
          <w:rFonts w:ascii="Times New Roman"/>
          <w:b w:val="false"/>
          <w:i w:val="false"/>
          <w:color w:val="000000"/>
          <w:sz w:val="28"/>
        </w:rPr>
        <w:t xml:space="preserve">
      12) </w:t>
      </w:r>
      <w:r>
        <w:rPr>
          <w:rFonts w:ascii="Times New Roman"/>
          <w:b w:val="false"/>
          <w:i w:val="false"/>
          <w:color w:val="000000"/>
          <w:sz w:val="28"/>
        </w:rPr>
        <w:t>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Акбастауского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возглавляется акимом Акбастауского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5" w:id="5"/>
    <w:p>
      <w:pPr>
        <w:spacing w:after="0"/>
        <w:ind w:left="0"/>
        <w:jc w:val="left"/>
      </w:pPr>
      <w:r>
        <w:rPr>
          <w:rFonts w:ascii="Times New Roman"/>
          <w:b/>
          <w:i w:val="false"/>
          <w:color w:val="000000"/>
        </w:rPr>
        <w:t xml:space="preserve"> 4. Имущество государственного органа</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 xml:space="preserve">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Акбастауского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120" w:id="6"/>
    <w:p>
      <w:pPr>
        <w:spacing w:after="0"/>
        <w:ind w:left="0"/>
        <w:jc w:val="left"/>
      </w:pPr>
      <w:r>
        <w:rPr>
          <w:rFonts w:ascii="Times New Roman"/>
          <w:b/>
          <w:i w:val="false"/>
          <w:color w:val="000000"/>
        </w:rPr>
        <w:t xml:space="preserve"> 5. Реорганизация и управление государственного органа</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Акбастауского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