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1348" w14:textId="09d1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27 августа 2015 года № 213 и решение маслихата Жамбылской области от 25 сентября 2015 года № 40-6. Зарегистрировано Департаментом юстиции Жамбылской области 6 октября 2015 года № 2796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Республиканской ономастической комиссии от 7 ноября 2014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Аносова на улицу Уалихана Кайназарова;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улицу, переулки и тупик Мирзояна – на улицу, переулки и тупик Сейлхана Аккозиева города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нормативного правового акта возложить на постоянную комиссию Жамбылского областного маслихата по вопросам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 и на заместителя акима Жамбылской области Е. 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КокрекбаевА. БазилБ.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