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4cf3" w14:textId="f4c4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проверочных листов в области охраны, воспроизводства и использования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 Министра сельского хозяйства Республики Казахстан от 13 июля 2015 года № 18-04/647 и  Министра национальной экономики Республики Казахстан от 20 июля 2015 года № 539. Зарегистрирован в Министерстве юстиции Республики Казахстан 21 августа 2015 года № 11925. Утратил силу совместным приказом Министра сельского хозяйства Республики Казахстан от 25 декабря 2015 года № 18-04/1126 и Министра национальной экономики Республики Казахстан от 28 декабря 2015 года № 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сельского хозяйства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18-04/1126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28.12.2015 № 808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охраны, воспроизводства и использования животного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области охраны, воспроизводства и использования животного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совместные приказы Министра сельского хозяйства и Министра экономического развития и торговли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Омаров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2015 года № 18-04/647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539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охраны,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животного мира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охраны, воспроизводства и использования животного мира (далее - Критерии) разработаны в соответствии с законами Республики Казахстан «О государственном контроле и надзоре в Республике Казахстан», «Об охране, воспроизводстве и использовании животного мира», и являются совокупностью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субъекты, осуществляющие деятельность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– вероятность причинения вреда в результате деятельности субъектов контроля животному миру, ухудшения экологической обстановки и нарушения биологического равновесия на охотничьих хозяйствах, рыбохозяйственных водоемах (участках)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степени риска – комплекс мероприятий, проводимых органом контроля и надзора, с целью назначения и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определяемые в зависимости от осуществляемого вида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области охраны, воспроизводства и использования животного мира,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контроля относятся к следующим группам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субъекты, занимающиеся ведением охотничьего хозяйства, а также промысловым рыболовством и забором воды для нужд сельского хозяйства, промышленности и энергетики, научно-исследовательским ловом;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субъекты, занимающиеся вольерным и полувольным содержанием, разведением объектов животного мира, а также организации, занимающиеся обучением граждан охотничьему минимуму, владельцы зоологических коллекций, зоопарки, биологические центры, организацией любительского (спортивного) рыболовства, аквакультурой в естественных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отнесенных к высокой степени риска, проводятся выборочные и внеплановые проверки, а также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отнесенных к не отнесенной к высокой степени риска, проводятся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Субъективные критерии определяются на основании результатов анализа информации из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отчетности, представляемой субъектами контроля в территориальные инспекции Комитета лесного хозяйства и животного мира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субъекты контроля, поступивших от физических или юридических лиц,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зарегистрированных неблагоприятных происшествий, возникших по вине субъектов контроля, выраженные в виде причинения вреда в результате деятельности животному миру, ухудшения экологической обстановки и нарушения биологического равновесия в охотничьих хозяйствах и рыбохозяйственных водоемах (участках).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степени риска субъектов контроля по субъективным критериям и отнесение их к высокой или не отнесенной к высокой степени риска, осуществляется по нижеследующим показателям: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8497"/>
        <w:gridCol w:w="4394"/>
      </w:tblGrid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проверяемым субъектом обязательств, указанных в Договоре на ведение охотничьего хозяйства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исполнение проверяемым субъектом Плана ведения охотничьего хозяйства, согласованный с территориальным уполномоченным органом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пользование животным миром с субъектом охотничьего хозяйства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добычи животных (промысловый журнал) по форме согласно приложению 10 к Правилам охоты. При коллективной (групповой) промысловой охоте субъектом охотничьего хозяйства назначается ответственное лицо за использование разрешения на пользование животным миром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проверяемым субъектом порядка создание зоологических коллекций производится посредством изъятия объектов животного мира, их сбора, приобретения, обмена, дарения, получения другими способами, не запрещенными законодательными актами Республики Казахстан.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проверяемым субъектом требования законодательства Республики Казахстан в области охраны, воспроизводства и использования животного мира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аншлагов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производство интродукции, реинтродукции и гибридизации животных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добыча объектов животного мира сверх установленного лимита и вне сроков, указанных в разрешениях на пользование животным миром, а также в зонах покоя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экологической экспертизы биологического обоснования на добычу и использование рыбных ресурсов и других водных животных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проверяемым субъектом Плана развития рыбного хозяйства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рыболовство и ведение рыбного хозяйства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зарегистрированных и обозначенных регистрационными номерами плавучих средств,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«О внутреннем водном транспорте»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 происхождении вылова рыбы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уничтожения или порча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регулирующего государственного органа, рассчитывается показатель степени риска субъективных критериев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нарушение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весовой коэффициент 0,7,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нарушений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весовой коэффициент 0,3,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(Р) определяется путем суммирования показателей нарушений значительной и незначительной степени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100,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отнесенным к высокой степени риска – при показателе степени риска от 0 до 60,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субъектов контроля с наибольшими показателями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одного государственного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Выборочные проверки проводятся на основании списков выборочных проверок, формируемых на полугодие,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2015 года № 18-04/647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539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Проверочный лист в сфере государственного контроля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охраны, воспроизводства и использования животного мира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однородной группы проверяемых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назначивший проверку__________________________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8933"/>
        <w:gridCol w:w="928"/>
        <w:gridCol w:w="929"/>
        <w:gridCol w:w="929"/>
        <w:gridCol w:w="1353"/>
      </w:tblGrid>
      <w:tr>
        <w:trPr>
          <w:trHeight w:val="21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проверяемым субъектом обязательств, указанных в Договоре на ведение охотничьего хозяйства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исполнение проверяемым субъектом Плана ведения охотничьего хозяйства, согласованный с территориальным уполномоченным органом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пользование животным миром с субъектом охотничьего хозяйства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журнала учета добычи животных (промысловый журнал) по 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коллективной (групповой) промысловой охоте субъектом охотничьего хозяйства назначается ответственное лицо за использование разрешения на пользование животным миром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проверяемым субъектом порядка создание зоологических коллекций производится посредством изъятия объектов животного мира, их сбора, приобретения, обмена, дарения, получения другими способами, не запрещенными законодательными актами Республики Казахстан.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проверяемым субъектом требования законодательства Республики Казахстан в области охраны, воспроизводства и использования животного мира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аншлагов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производство интродукции, реинтродукции и гибридизации животных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добыча объектов животного мира сверх установленного лимита и вне сроков, указанных в разрешениях на пользование животным миром, а также в зонах покоя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экологической экспертизы биологического обоснования на добычу и использование рыбных ресурсов и других водных животных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проверяемым субъектом Плана развития рыбного хозяйства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рыболовство и ведение рыбного хозяйства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зарегистрированных и обозначенных регистрационными номерами плавучих средств,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«О внутреннем водном транспорте»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справки о происхождении вылова рыбы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уничтожения или порча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 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 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наличии)., должность)(подпись)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2015 года № 18-04/647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539    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совместных приказов Министра сельского</w:t>
      </w:r>
      <w:r>
        <w:br/>
      </w:r>
      <w:r>
        <w:rPr>
          <w:rFonts w:ascii="Times New Roman"/>
          <w:b/>
          <w:i w:val="false"/>
          <w:color w:val="000000"/>
        </w:rPr>
        <w:t>
хозяйства Республики Казахстан и Министра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и торговли Республики Казахстан, признаваемых</w:t>
      </w:r>
      <w:r>
        <w:br/>
      </w:r>
      <w:r>
        <w:rPr>
          <w:rFonts w:ascii="Times New Roman"/>
          <w:b/>
          <w:i w:val="false"/>
          <w:color w:val="000000"/>
        </w:rPr>
        <w:t>
утратившими силу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сентября 2011 года № 16-02/519 и и.о. Министра экономического развития и торговли Республики Казахстан от 16 сентября 2011 года № 308 «Об утверждении Критериев оценки степени рисков в сфере частного предпринимательства в области охраны, воспроизводства и использования рыб и других водных животных» (зарегистрированный в Реестре государственной регистрации нормативных правовых актов за № 7245, опубликованный в газете «Казахстанская правда» от 16 ноября 2011 года № 365 (26756);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сентября 2011 года № 16-02/521 и и.о. Министра экономического развития и торговли Республики Казахстан от 16 сентября 2011 года № 309 «Об утверждении форм проверочных листов в сфере частного предпринимательства в области охраны, воспроизводства и использования рыб и других водных животных» (зарегистрированный в Реестре государственной регистрации нормативных правовых актов за № 7244, опубликованный в газете «Казахстанская правда» от 16 ноября 2011 года № 365 (26756);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5 августа 2011 года № 25-03-02/459 и и.о. Министра экономического развития и торговли Республики Казахстан от 12 августа 2011 года № 238 «Об утверждении критериев оценки степени риска и формы проверочного листа в сфере частного предпринимательства в области охраны, воспроизводства и использования животного мира (кроме рыбы и других водных животных)» (зарегистрированный в Реестре государственной регистрации нормативных правовых актов за № 7150, опубликованный в газете «Казахстанская правда» от 10 апреля 2012 года, № 95-96 (26914-26915).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