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4e83" w14:textId="1284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водоемов к водно-болотным угодьям международного и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февраля 2015 года № 18-03/94. Зарегистрирован в Министерстве юстиции Республики Казахстан 16 марта 2015 года № 10441.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водоемов к водно-болотным угодьям международного и республиканского значения.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2015 года № 18-03/94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отнесения водоемов к водно-болотным угодьям международного</w:t>
      </w:r>
      <w:r>
        <w:br/>
      </w:r>
      <w:r>
        <w:rPr>
          <w:rFonts w:ascii="Times New Roman"/>
          <w:b/>
          <w:i w:val="false"/>
          <w:color w:val="000000"/>
        </w:rPr>
        <w:t>и республиканского значения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водоемов к водно-болотным угодьям международного и республиканского значения (далее – Правила) разработаны в соответствии с подпунктом 45)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– Закон) и определяют порядок отнесения водоемов к </w:t>
      </w:r>
      <w:r>
        <w:rPr>
          <w:rFonts w:ascii="Times New Roman"/>
          <w:b w:val="false"/>
          <w:i w:val="false"/>
          <w:color w:val="000000"/>
          <w:sz w:val="28"/>
        </w:rPr>
        <w:t>водно-болотным угодьям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международного и республиканского значения.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территориальные подразделения – территориальные подразделения Комитета лесного хозяйства и животного мира Министерства экологии, геологии и природных ресурсов Республики Казахстан;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 – Комитет лесного хозяйства и животного мира Министерства экологии, геологии и природных ресурсов Республики Казахстан;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водно-болотные угодья – естественные (за исключением морских, глубина которых при отливе превышает шесть метров) и искусственные акватории, являющиеся местами массового обитания, гнездования, воспроизводства околоводных видов животных, включая редких и находящихся под угрозой исчезновения;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Рамсарская конвенция – Конвенция о водно-болотных угодьях, имеющих международное значение, главным образом в качестве местообитания водоплавающих птиц, к которой Республика Казахстан присоединилась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2005 года "О присоединении Республики Казахстан к Конвенции о водно-болотных угодьях, имеющих международное значение, главным образом в качестве местообитаний водоплавающих птиц (с поправками, внесенными в нее Парижским протоколом от 3 декабря 1982 года, и поправками, внесенными в Режине 28 мая 1987 года)";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Секретариат Рамсарской конвенции – Международный союз по охране природы и природных ресурсов выполняет обязанности постоянно действующего бюро, налагаемые Рамсарской конвенцией;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Министерство экологии, геологии и природных ресурсов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отнесения водоемов к водно-болотным угодьям международного значения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отнесения водоемов к водно-болотным угодьям </w:t>
      </w:r>
      <w:r>
        <w:rPr>
          <w:rFonts w:ascii="Times New Roman"/>
          <w:b w:val="false"/>
          <w:i w:val="false"/>
          <w:color w:val="000000"/>
          <w:sz w:val="28"/>
        </w:rPr>
        <w:t>международного 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подразделения организуют обследования водоемов на соответствие следующим критериям: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являются примером эталонного, редкого или уникального для соответствующего биогеографического региона типа водно-болотных экосистем и находятся в естественном, или близком к естественному состоянию;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поддерживают существование уязвимых или находящихся под угрозой исчезновения видов или сообществ;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существование популяций растений и (или) животных, имеющих большое значение для поддержания биологического разнообразия соответствующего биогеографического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являются местом обитания видов растений и (или) животных на критической стадии их биологического цикла, или обеспечивают убежище при неблагоприятных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 поддерживают существование не менее двадцати тысяч водных птиц;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регулярно поддерживают существование одного процента особей в популяции какого-либо вида или подвида водных птиц;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существование значительного числа представителей местных подвидов, видов или семейств рыб, отдельных стадий их биологического цикла, взаимодействия видов, и (или) популяций, которые являются индикаторами экологической и (или) экономической ценности водно-болотного угодья;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являются важным источником пищи для рыб, нерестилищем, рыбопитомником и (или) лежат на миграционном пути.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результатам обследования территориальные подразделения вносят предложения в ведомство о включении водоемов в список водно-болотных угодий международного значения.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итогам рассмотрения предложений территориальных подразделений, ведомство через дипломатические каналы направляет в Секретариат Рамсарской конвенции перечень водоемов для включения их в список водно-болотных угодий международного значения.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одобрения Секретариатом Рамсарской конвенции перечня водоемов для включения их в список водно-болотных угодий международного значения, уполномоченный орган в соответствии с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утверждает список водно-болотных угодий международного значения, либо вносит изменения и дополнения в действующий список.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отнесения водоемов к водно-болотным угодьям республиканского значения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отнесения водоемов к водно-болотным угодьям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подразделения организуют обследования водоемов на соответствие следующим критериям: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регулярно поддерживают существование не менее десяти тысяч водных птиц;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являются местом обитания не менее одного процента биогеографической популяции водоплавающих и околоводных птиц, образующих скопления.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обследования территориальные подразделения вносят предложения в ведомство о включении водоемов в список водно-болотных угодий республиканского значения.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итогам рассмотрения предложения территориальных подразделений, уполномоченный орган в соответствии с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утверждает список водно-болотных угодий республиканского значения, либо вносит изменения и дополнения в действующий список.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