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5e55" w14:textId="c765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15 мая 2015 года № 5-48-331. Зарегистрировано Департаментом юстиции Алматинской области 16 июня 2015 года № 3223. Утратило силу решением Панфиловского районного маслихата Алматинской области от 20 июля 2016 года № 6-7-54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6-7-54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"Аппарат маслихата Панфиловского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(по согласованию Сауранбаев М.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Сауранбаева Махытбека Нусипбековича.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Панфиловского районного маслихата "Об утверждении Положения государственного учреждения "Аппарат маслихата Панфиловского района" от 15 мая 2015 года № 5-48-331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Панфиловского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Панфиловского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Панфиловского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Панфиловского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Панфиловского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Панфиловского района"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Панфиловского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Панфиловского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041300, Республика Казахстан, Алматинская область, Панфиловский район, город Жаркент, улица Головацкого,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маслихата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маслихата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Панфиловского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маслихата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Панфиловского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маслихата Панфиловского района":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Панфиловского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маслихата Панфиловского района"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маслихата Панфиловского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маслихата Панфиловского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маслихата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выполняет по решению маслихата иные функции.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Аппарат государственного учреждения "Аппарат маслихата Панфиловского района"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Панфиловского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маслихата Панфиловского района"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маслихата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Панфиловского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маслихата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маслихата Панфиловского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маслихата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