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0b12" w14:textId="27e0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Райымбекского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07 июля 2015 года № 271. Зарегистрировано Департаментом юстиции Алматинской области 13 июля 2015 года № 3279. Утратило силу постановлением акимата Райымбекского района Алматинской области от 28 сентября 2016 года № 282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Райымбекского района Алматинской области от 28.09.2016 </w:t>
      </w:r>
      <w:r>
        <w:rPr>
          <w:rFonts w:ascii="Times New Roman"/>
          <w:b w:val="false"/>
          <w:i w:val="false"/>
          <w:color w:val="ff0000"/>
          <w:sz w:val="28"/>
        </w:rPr>
        <w:t>№ 282</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Райымбекского района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Такабаева Олжаса Маратовича.</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Райымбекского района от 07 июля 2015 года № 271 "Об утверждении регламента акимата Райымбекского района"</w:t>
            </w:r>
          </w:p>
        </w:tc>
      </w:tr>
    </w:tbl>
    <w:bookmarkStart w:name="z10" w:id="0"/>
    <w:p>
      <w:pPr>
        <w:spacing w:after="0"/>
        <w:ind w:left="0"/>
        <w:jc w:val="left"/>
      </w:pPr>
      <w:r>
        <w:rPr>
          <w:rFonts w:ascii="Times New Roman"/>
          <w:b/>
          <w:i w:val="false"/>
          <w:color w:val="000000"/>
        </w:rPr>
        <w:t xml:space="preserve"> Регламент акимата Райымбекского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Райымбекского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Райымбекского районного маслихата.</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 - аналитическое, организационно - правовое и материально - техническое обеспечение деятельности акимата осуществляет аппарат акима района (далее-аппарат).</w:t>
      </w:r>
      <w:r>
        <w:br/>
      </w:r>
      <w:r>
        <w:rPr>
          <w:rFonts w:ascii="Times New Roman"/>
          <w:b w:val="false"/>
          <w:i w:val="false"/>
          <w:color w:val="000000"/>
          <w:sz w:val="28"/>
        </w:rPr>
        <w:t>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общий отдел аппарата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организационного отдела, (кадровой службы) и управления персоналом аппарата акима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организационного отдела, (кадровой службы) и управления персоналом аппарата акима.</w:t>
      </w:r>
      <w:r>
        <w:br/>
      </w:r>
      <w:r>
        <w:rPr>
          <w:rFonts w:ascii="Times New Roman"/>
          <w:b w:val="false"/>
          <w:i w:val="false"/>
          <w:color w:val="000000"/>
          <w:sz w:val="28"/>
        </w:rPr>
        <w:t>
      </w:t>
      </w:r>
      <w:r>
        <w:rPr>
          <w:rFonts w:ascii="Times New Roman"/>
          <w:b w:val="false"/>
          <w:i w:val="false"/>
          <w:color w:val="000000"/>
          <w:sz w:val="28"/>
        </w:rPr>
        <w:t>14. Общий отдел аппарата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общим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w:t>
      </w:r>
      <w:r>
        <w:br/>
      </w:r>
      <w:r>
        <w:rPr>
          <w:rFonts w:ascii="Times New Roman"/>
          <w:b w:val="false"/>
          <w:i w:val="false"/>
          <w:color w:val="000000"/>
          <w:sz w:val="28"/>
        </w:rPr>
        <w:t>
      </w:t>
      </w:r>
      <w:r>
        <w:rPr>
          <w:rFonts w:ascii="Times New Roman"/>
          <w:b w:val="false"/>
          <w:i w:val="false"/>
          <w:color w:val="000000"/>
          <w:sz w:val="28"/>
        </w:rPr>
        <w:t>хранятся в общем отделе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актах", "Об административных процедурах",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(или)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организационного отдела, (кадровой службы) и управления персоналом аппарата акима для проведения экспертизы и подготовки заключения (далее - экспертиза) по проекту. Перед регистрацией в общем отделе аппарата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общий отдел аппарата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общем отделе аппарата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общим отделом аппарата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общем отделе аппарата.</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общий отдел аппарата.</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общий отдел аппарата.</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общим отделом аппарата.</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межведомственный характер или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установленном порядке опубликованию официальном сайте акима.</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общие отделом аппарата.</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общим отделом аппарата в порядке, определяемом руководителем аппарата.</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Организация исполнения законодательных актов, актов Президента, Правительства, Премьер-Министра, акимата и акима осуществляется в соответствии с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Контроль за исполнением поручений акима осуществляет общий отдел аппарата.</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общим отделом аппарата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Общий отдел аппарата,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