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e8a6" w14:textId="e36e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30 марта 2015 года № 43-227. Зарегистрировано Департаментом юстиции Алматинской области 20 апреля 2015 года № 3143. Утратило силу решением Райымбекского районного маслихата Алматинской области от 6 февраля 2024 года № 18-104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Райымбекского районного маслихата Алматинской области от 06.02.2024 </w:t>
      </w:r>
      <w:r>
        <w:rPr>
          <w:rFonts w:ascii="Times New Roman"/>
          <w:b w:val="false"/>
          <w:i w:val="false"/>
          <w:color w:val="000000"/>
          <w:sz w:val="28"/>
        </w:rPr>
        <w:t>№ 18-104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Вступительная часть с изменениями, внесенными решением Райымбекского районного маслихата Алматинской области от 15.03.2017 </w:t>
      </w:r>
      <w:r>
        <w:rPr>
          <w:rFonts w:ascii="Times New Roman"/>
          <w:b w:val="false"/>
          <w:i w:val="false"/>
          <w:color w:val="000000"/>
          <w:sz w:val="28"/>
        </w:rPr>
        <w:t>№ 14-81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размер и порядок оказания жилищной помощи малообеспеченным семьям (гражданам)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30 июля 2014 года № 33-170 "Об определении размера и порядка оказания жилищной помощи малообеспеченным семьям (гражданам) по Райымбекскому району" (зарегистрированного в Реестре государственной регистрации нормативных правовых актов от 3 сентября 2014 года за № 2841, опубликованного в районной газете "Хантанири" от 10 сентября 2014 года № 34 (7836)).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Райымбекского районного маслихата "По вопросам средств массовой информации, сохранения общественного порядка и работы с общественными объединениями, защиты прав и законных интересов граждан, языка, культуры, спорта, здравоохранения, образования, занятости, социальной защиты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занятости и социальных программ Райымбекского района Зыкаева Халыка Сансызбаевича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Райымбекского районного маслихата от 30 марта 2015 года № 43-227 "Об определении размера и порядка оказания жилищной помощи малообеспеченным семьям (гражданам) Райымбекского района" 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1"/>
    <w:p>
      <w:pPr>
        <w:spacing w:after="0"/>
        <w:ind w:left="0"/>
        <w:jc w:val="both"/>
      </w:pPr>
      <w:bookmarkStart w:name="z16" w:id="2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Вступительная часть приложения с изменениями, внесенными решением Райымбекского районного маслихата Алматинской области от 15.03.2017 </w:t>
      </w:r>
      <w:r>
        <w:rPr>
          <w:rFonts w:ascii="Times New Roman"/>
          <w:b w:val="false"/>
          <w:i w:val="false"/>
          <w:color w:val="000000"/>
          <w:sz w:val="28"/>
        </w:rPr>
        <w:t>№ 14-81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bookmarkStart w:name="z19" w:id="4"/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Райымбекского района" осуществляющее назначение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- некоммерческое акционерное общество "Государственная корпорация "Правительство для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веб-портал -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Райымбекского районного маслихата Алматинской области от 25.05.2015 </w:t>
      </w:r>
      <w:r>
        <w:rPr>
          <w:rFonts w:ascii="Times New Roman"/>
          <w:b w:val="false"/>
          <w:i w:val="false"/>
          <w:color w:val="000000"/>
          <w:sz w:val="28"/>
        </w:rPr>
        <w:t>№ 45-244</w:t>
      </w:r>
      <w:r>
        <w:rPr>
          <w:rFonts w:ascii="Times New Roman"/>
          <w:b w:val="false"/>
          <w:i w:val="false"/>
          <w:color w:val="ff0000"/>
          <w:sz w:val="28"/>
        </w:rPr>
        <w:t xml:space="preserve">, 15.03.2017 </w:t>
      </w:r>
      <w:r>
        <w:rPr>
          <w:rFonts w:ascii="Times New Roman"/>
          <w:b w:val="false"/>
          <w:i w:val="false"/>
          <w:color w:val="000000"/>
          <w:sz w:val="28"/>
        </w:rPr>
        <w:t>№ 14-81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Райымбекском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p>
      <w:pPr>
        <w:spacing w:after="0"/>
        <w:ind w:left="0"/>
        <w:jc w:val="both"/>
      </w:pPr>
      <w:bookmarkStart w:name="z41" w:id="6"/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Для назначения жилищной помощи гражданин (семья) обращается в государственную корпорацию или веб-портал и предоставляет документы согласно пункту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Райымбекского районного маслихата Алматинской област от 15.03.2017 </w:t>
      </w:r>
      <w:r>
        <w:rPr>
          <w:rFonts w:ascii="Times New Roman"/>
          <w:b w:val="false"/>
          <w:i w:val="false"/>
          <w:color w:val="000000"/>
          <w:sz w:val="28"/>
        </w:rPr>
        <w:t>№ 14-81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установленном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- 10 килограмм (1 маленький баллон) в месяц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- 70 киловатт в месяц, для семьи из 4-х и более человек - 250 киловатт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- на каждого члена семьи, при наличии приборов учета по показаниям, но не выше действующих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жилого дома (жилого здания) согласно счета о размере целевого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для потребителей твердого топлива: на жилые дома с печным отоплением - шесть тонн угля на отопительный сезон.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и выплата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