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6e5a" w14:textId="c3a6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Коксуского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26 мая 2015 года № 42-2. Зарегистрировано Департаментом юстиции Алматинской области 24 июня 2015 года № 3245. Утратило силу решением Коксуского районного маслихата Алматинской области от 06 мая 2016 года № 3-4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Коксуского районного маслихата Алматинской области от 06.05.2016 </w:t>
      </w:r>
      <w:r>
        <w:rPr>
          <w:rFonts w:ascii="Times New Roman"/>
          <w:b w:val="false"/>
          <w:i w:val="false"/>
          <w:color w:val="00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Коксуского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4 июня 2014 года № 30-2 "Об определении размера и порядка оказания жилищной помощи малообеспеченным семьям (гражданам) Коксуского района" (зарегистрированного в Реестре государственной регистрации нормативных правовых актов от 25 июня 2014 года № 2762, опубликованного в 
</w:t>
      </w:r>
      <w:r>
        <w:rPr>
          <w:rFonts w:ascii="Times New Roman"/>
          <w:b w:val="false"/>
          <w:i w:val="false"/>
          <w:color w:val="000000"/>
          <w:sz w:val="28"/>
        </w:rPr>
        <w:t>
районной газете "Нурлы Коксу" от 27 июня 2014 года № 25 (4701)).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государственного учреждения "Отдел занятости и социальных программ Коксуского района" Шаяхметову Айгуль Нуртаевну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Коксуского районного маслихата "По вопросам законодательства и правопорядка, социальной защиты населения, награждения и полномочий депутатов".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со дня государственной регистрации в органах юстиции и вводится в действие по истечении десяти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bookmarkEnd w:id="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 Коксуского районного маслихата от 26 мая 2015 года № 42-2 "Об определении размера и порядка оказания жилищной помощи малообеспеченным семьям (гражданам) Коксуского района"</w:t>
            </w:r>
          </w:p>
          <w:bookmarkEnd w:id="3"/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 семьям (гражданам)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размер и порядок оказания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(далее – стандарт),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Коксуского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центр обслуживания населения –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веб-портал – веб-портал "электронного правительства" 
</w:t>
      </w:r>
      <w:r>
        <w:rPr>
          <w:rFonts w:ascii="Times New Roman"/>
          <w:b w:val="false"/>
          <w:i w:val="false"/>
          <w:color w:val="000000"/>
          <w:sz w:val="28"/>
        </w:rPr>
        <w:t>
www.egov. kz-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Коксуском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Доля предельно 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семи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повышение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теряют право на получение жилищной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в центр обслуживания населения или веб-портал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заявление по форме согласно приложению 1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документы, подтверждающие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Заявления рассматриваются в установленные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Порядок исчисления совокупного дохода семьи (гражданина), претендующей на получение жилищной помощи рассчитывается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 на один месяц: на 1-го человека – 50 киловатт, на 2-х человек –100 киловатт, на 3-х человек –150 киловатт, на 4-х и более человек –250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–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содержание жилого дома (жилого здания) согласно счета о размере целевого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потребителей твердого топлива: на жилые дома с печным отоплением – три тонны угля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расчете стоимости твердого топлива учитывается средняя цена сложившаяся за предыдущий квартал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7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</w:t>
      </w:r>
    </w:p>
    <w:bookmarkEnd w:id="10"/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бюджетом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малообеспеченным семьям (гражданам) осуществляется уполномоченным органом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7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</w:t>
      </w:r>
    </w:p>
    <w:bookmarkEnd w:id="12"/>
    <w:bookmarkStart w:name="z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