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c33c" w14:textId="fb9c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сельскохозяйственных культур и нормы субсидий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09 октября 2015 года № 447. Зарегистрировано Департаментом юстиции Алматинской области 12 ноября 2015 года № 3544. Утратило силу постановлением акимата Алматинской области от 19 июля 2016 года № 395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19.07.2016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 с пунктом 5 Правил утвержденных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приоритетных сельскохозяйственных культур по Алматинской области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сельского хозяйства Алматинской области" (Шинтуринов Е.) осуществить финансирование субсидирования из местного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Алматинской области от 25 мая 2015 года № 228 "Об установлении перечня приоритетных сельскохозяйственных культур и нормы субсидий на 2015 год" (зарегистрированного в Реестре государственной регистрации нормативных правовых актов 4 июня 2015 года за </w:t>
      </w:r>
      <w:r>
        <w:rPr>
          <w:rFonts w:ascii="Times New Roman"/>
          <w:b w:val="false"/>
          <w:i w:val="false"/>
          <w:color w:val="000000"/>
          <w:sz w:val="28"/>
        </w:rPr>
        <w:t>№ 3195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газетах "Огни Алатау" и "Жетысу" 6 июня 2015 года № 64).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 – ресурсе, определяемом Правительством Республики Казахстан и на интернет – ресурсе акимата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области Бескемпирова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области "Об установлении перечня приоритетных сельскохозяйственных культур и нормы субсидий на 2015 год" от "09" октября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№ 447 </w:t>
            </w:r>
          </w:p>
        </w:tc>
      </w:tr>
    </w:tbl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сельскохозяйственных культур </w:t>
      </w:r>
      <w:r>
        <w:rPr>
          <w:rFonts w:ascii="Times New Roman"/>
          <w:b/>
          <w:i w:val="false"/>
          <w:color w:val="000000"/>
        </w:rPr>
        <w:t xml:space="preserve"> по Алматинской области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Озимая пшеница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Овощные и бахчевые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посева первого, второго и третьего годов жизни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первого, второго и третьего годов жизни, посеянные (в том числе осенью прошлого года) для залужения и (или) коренного улучшения сенокосных и (или) пастбищных угодий (учитывается распашка только старовозрастных посевов)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и подсолнечник на силос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области "Об установлении перечня приоритетных сельскохозяйственных культур и нормы субсидий на 2015 год"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октября 2015 года № 447 </w:t>
            </w:r>
          </w:p>
        </w:tc>
      </w:tr>
    </w:tbl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на 2015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бюджетных субсидий на 1 гектар,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бюджетных субсидий на 1 тонну,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пшеница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Масличные, 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(возделываемый с применением систем капельного орошения промышленного образца)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Овоще-бахчевые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Овоще-бахчевые (возделываемые с применением систем капельного орошения промышленного образца)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Кормовые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 первого, второго и третьего годов жизни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 первого, второго и третьего годов жизни, посеянные (в том числе осенью прошлого года) для залужения и (или) коренного улучшения сенокосных и (или) пастбищных угодий (учитывается распашка только старовозрастных посевов)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и подсолнечник на силос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грунта, возделанные в промышленных тепличных комплексах (1 культурооборот)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закрытого грунта, возделанные в фермерских теплицах (1 культурооборот)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