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bda8" w14:textId="83a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01 сентября 2015 года № 402. Зарегистрировано Департаментом юстиции Алматинской области 02 октября 2015 года № 3463. Утратило силу постановлением акимата Алматинской области от 28 декабря 2018 года № 621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13 мая 2014 года №161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(зарегистрированного в Реестре государственной регистрации нормативных правовых актов от 13 июня 2014 года № 2748, опубликовано в газетах "Жетісу" №79 и "Огни алатау" №79 от 10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предпринимательства и индустриально-инновационного развития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 сентября 2015 года № 402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юридическим лицом Государственным Учреждением "Управление предпринимательства и индустриально-инновационного развития Алматинской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на основании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www.egov.kz, www.elicense.kz (далее - портал).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</w:t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предусмотрено пунктом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Государственная услуга предоставляется при обращении услугополучателя в уполномоченный орган с предоставлением заявления по форме согласно приложению №1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предоставления государственной услуги услугополучатель предоставляет документы, предусмотренным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на платной основе юридическим лицам.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деятельности, предусмотренным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График работы услугодателя–с понедельника по пятницу с 9.00 до 18.30 часов, перерыв с 13.00 до 14.30 часов, кроме выходных и праздничных дней,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Обжалование решений, действий (бездействия) услугодателя и (или) их должностных лиц по вопросам оказания государственной услуг предусмотрено пунктом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Форма анкеты для определения показателей электронной государственной услуги: "качество" и "доступность" приведена в приложении 6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Описание действий структурно–функциональной единицы через веб–портал "электронного Правительства" с указанием срока выполнения каждого действия приведены (в таблице 1)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Действия структурно–функциональной единицы через услугодателя с указанием срока выполнения каждого действия приведены (в таблице 2)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Пошаговые действия и решения через веб–портал "электронного Правительства" (диаграмма № 1 функционального взаимодействия при оказании электронной государственной услуги)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веб–портале "электронного Правительства"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на веб–портале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веб–портал "электронного Правительства"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веб–портале "электронного Правительства" подлинности данных о зарегистрированном услугополучателе через логин (бизнес–идентификационный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веб–портала "электронного Правительства"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информационной системе государственная база данных "Юридические лица"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Правительства", а затем эта информация поступает в информационную систему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базе данных "Юридические лица" "Е-лицензирование" факты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информационной системе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веб–портале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бизнес–идентификационным номером указанным в запросе, и бизнес–идентификационным номером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информационной системе государственной базы данных "Юридические лица" "Е-лицензирование" и обработка запроса в информационной системе государственной базы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"Юридические лица"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информационной системой государственной базы данных "Юридические лица"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4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государственной базы данных "Юридические лица"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информационной системе государственной базе данных "Юридические лица"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информационной системы государственной базы данных "Юридические лица"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3 – выбор сотрудником услугодателя услуги, указанной в настоящем Регламенте, вывод на экран формы запроса для оказания услуги и </w:t>
      </w:r>
      <w:r>
        <w:rPr>
          <w:rFonts w:ascii="Times New Roman"/>
          <w:b/>
          <w:i w:val="false"/>
          <w:color w:val="000000"/>
          <w:sz w:val="28"/>
        </w:rPr>
        <w:t xml:space="preserve">ввод сотрудником </w:t>
      </w:r>
      <w:r>
        <w:rPr>
          <w:rFonts w:ascii="Times New Roman"/>
          <w:b w:val="false"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данных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</w:t>
      </w:r>
      <w:r>
        <w:rPr>
          <w:rFonts w:ascii="Times New Roman"/>
          <w:b/>
          <w:i w:val="false"/>
          <w:color w:val="000000"/>
          <w:sz w:val="28"/>
        </w:rPr>
        <w:t>я,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процесс 4 – направление запроса через </w:t>
      </w:r>
      <w:r>
        <w:rPr>
          <w:rFonts w:ascii="Times New Roman"/>
          <w:b w:val="false"/>
          <w:i w:val="false"/>
          <w:color w:val="000000"/>
          <w:sz w:val="28"/>
        </w:rPr>
        <w:t>шлюз "электронного Правительства"</w:t>
      </w:r>
      <w:r>
        <w:rPr>
          <w:rFonts w:ascii="Times New Roman"/>
          <w:b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базу данных "Юридические лица" "Е-лицензирование"</w:t>
      </w:r>
      <w:r>
        <w:rPr>
          <w:rFonts w:ascii="Times New Roman"/>
          <w:b/>
          <w:i w:val="false"/>
          <w:color w:val="000000"/>
          <w:sz w:val="28"/>
        </w:rPr>
        <w:t xml:space="preserve"> о данных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6) условие 2 – проверка наличия данных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</w:t>
      </w:r>
      <w:r>
        <w:rPr>
          <w:rFonts w:ascii="Times New Roman"/>
          <w:b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базе данных "Юридические лица"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государственной базе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9) процесс 7 – регистрация запроса в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системе государственной базы данных "Юридические лица" "Е-лицензирование" и обработка услуги в информационной системе государственной база данных "Юридические лица"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"Юридические лица"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12) процесс 9 – получение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</w:t>
      </w:r>
      <w:r>
        <w:rPr>
          <w:rFonts w:ascii="Times New Roman"/>
          <w:b/>
          <w:i w:val="false"/>
          <w:color w:val="000000"/>
          <w:sz w:val="28"/>
        </w:rPr>
        <w:t xml:space="preserve">ем результата услуги (электронная лицензия) сформированной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 государственной базы данных "Юридические лица"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нажатия кнопки "сохранить" – результат запроса сохраняется на заданном получателем магнитном носителе в формате Adobe Acrobat.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Сотрудник канцелярии услугодателя принимает документы, производит регистрацию и направляет документы руководству для наложения резолюции;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для регистрации –1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услугодателя рассматривает представленные документы и определяет структурное подразделения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услугодателя ставит резолюцию и отправляет документы руководителю структурного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структурного подразделения рассматривает представленные документы и определяет ответственного исполнителя для исполнения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максимально допустимое время - 1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Ответственный исполнитель структурного подразделения осуществляет проверку полноты документов, в результате подготавливает мотивированный отказ или оформляет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- 15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Руководитель структурного подразделения рассматривает документы и дает подтверждение о мотивированном отказе или выдаче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- 1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Руководство услугодателя рассматривает представленные документы. По итогам рассмотрения дает мотивированный отказ или выдает лицензию подписанную с помощью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- 1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Ответственный исполнитель структурного подразделения вносит записи в журнал о получении лицензии либо отказе и заполняет карточку к методике оценки по оказанию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25. Справочный бизнес-процесс при оказании государственной услуги приведен в приложении 5 к настоящему Регламенту.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структурно–функциональной единицы через </w:t>
      </w:r>
      <w:r>
        <w:rPr>
          <w:rFonts w:ascii="Times New Roman"/>
          <w:b/>
          <w:i w:val="false"/>
          <w:color w:val="000000"/>
        </w:rPr>
        <w:t>веб–портал "электронного Правительства"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2318"/>
        <w:gridCol w:w="1931"/>
        <w:gridCol w:w="2416"/>
        <w:gridCol w:w="1724"/>
        <w:gridCol w:w="2126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  <w:bookmarkEnd w:id="10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структурно–функцио-нальной единицы</w:t>
            </w:r>
          </w:p>
          <w:bookmarkEnd w:id="1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Услугополу-чатель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Веб–портал "электрон-ного правитель-ства"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Услугополу-чатель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Платеж-ный шлюз "электрон-ного прави-тельства"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Веб–портал "электрон-ного правитель-ства"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  <w:bookmarkEnd w:id="1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Прикрепле-ние в интернет-браузер компьютера услугополучателя регистрацион-ного свидетель-ства электронной цифровой подписи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имеющимся нарушениям в данных получателя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прикрепле-нием необходи-мых документов в электрон-ном виде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Формиру-ет сообщение об отказе в связи с отсутст-вием оплаты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</w:t>
            </w:r>
          </w:p>
          <w:bookmarkEnd w:id="1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формирова-нии запроса.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Формирова-ние сообщения об отказе в запрашивае-мой электронной государственной услуге.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Отображе-ние уведомле-ния об успешном формировании запроса.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Отобра-жение уведомле-ния об успешном заверше-нии действия.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запраши-ваемой электрон-ной государ-ственной услуге.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1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секунд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минут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минут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  <w:bookmarkEnd w:id="1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2– если есть нарушения в данных 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 авторизация прошла успешно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если не оплатил,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232"/>
        <w:gridCol w:w="1842"/>
        <w:gridCol w:w="2876"/>
        <w:gridCol w:w="2147"/>
        <w:gridCol w:w="1231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Услуго-полу-чатель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Веб–портал "электрон-ного правитель-ства"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Услугополу-чатель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Информа-циионная система "Е-лицензиро-вание"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Информа-ционная система "Е-лицензиро-вание"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"Е-лицензи-рование"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электрон-ной цифровой подписи для удостове-рения (подписа-ния)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сообщения об отказе в связи с не подтверждением подлиннос-ти электрон-ной цифровой подписи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(подписа-ние) запрос посредст-вом электрон-ной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электрон-ного документа заявление (запроса получателя и обработка запроса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имеющими-ся наруше-ниями в данных получате-ля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лицензия)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Маршру-тизация запроса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Формиро-вание сообщения об отказе в запраши-ваемой электрон-ной государ-ственной услуге.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Маршрути-зация запроса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присвое-нием номера заявлению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запраши-ваемой электрон-ной государственной услуге.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секунд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секунд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минут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минут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7– если в электрон-ной цифровой подписи ошибка,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электрон-ная цифровая подпись без ошибки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10-проверка услугода-телем соответст-вия получателя квалифика-ционным требова-ниям и основаниям для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структурно–функциональной единицы через услугодателя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3527"/>
        <w:gridCol w:w="1863"/>
        <w:gridCol w:w="1106"/>
        <w:gridCol w:w="2474"/>
        <w:gridCol w:w="1865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  <w:bookmarkEnd w:id="18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структурно–функциональной единицы</w:t>
            </w:r>
          </w:p>
          <w:bookmarkEnd w:id="19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Информа-ционная система государственная база данных "Е-лицензирование"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Услугода-тель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Информа-ционная система государственная база данных "Е-лицензирование"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  <w:bookmarkEnd w:id="20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Авторизует-ся в информационной системе государственной базе данных "Е-лицензирова-ние"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Формиру-ет сообще-ние об отказе в связи с имеющим-ся нарушениями в данных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сотрудни-ком услугодателя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получателя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базе данных "Юридические лица"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Формиро-вание сообщения об отказе в связи с имеющими-ся нарушения-ми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</w:t>
            </w:r>
          </w:p>
          <w:bookmarkEnd w:id="24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электрон-ной государ-ственной услуге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Отображе-ние уведомления об успешном формирова-нии запроса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Маршрутиза-ция запроса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Формирова-ние сообщения об отказе в запрашивае-мой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25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секунд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минут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минут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  <w:bookmarkEnd w:id="26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информацион-ной системе государствен-ная база данных "Е-лицензирова-ние" подлинности данных логина и пароля сотрудника услугодателя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 если есть нарушения в данных получателя; 6–если авторизация прошла успешно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4561"/>
        <w:gridCol w:w="4471"/>
        <w:gridCol w:w="1539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Услугода-тель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государственная база данных "Е-лицензирование"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государствен-ная база данных "Е-лицензирование"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государственная база данных "Е-лицензирование"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прикрепле-нием документов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информационной системе государственная база данных "Е-лицензирова-ние" и обработка услуги в информационной системе государственная база данных "Е-лицензиро-вание"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Формирова-ние сообщения об отказе в запрашивае-мой услуге в связи с имеющимися нарушениями в данных получателя в информационной системе государствен-ная база данных "Е-лицензиро-вание"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формирова-нии запроса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государствен-ной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Электрон-ная лицензия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секунд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секунд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 если в информацион-ной системе государствен-ная база данных "Е-лицензирова-ние" отсутствуют данные по запросу, 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данные по запросу найдены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1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веб–портал "электронного Правительства" (диаграмма № 1 функционального взаимодействия при оказании электронной государственной услуги)</w:t>
      </w:r>
    </w:p>
    <w:bookmarkEnd w:id="28"/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услугодателя (диаграмма № 2 функционального взаимодействия при оказании электронной государственнойуслуги)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11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Справочный бизнес-процесс при оказании государственной услуги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регламенту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1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</w:p>
    <w:bookmarkEnd w:id="33"/>
    <w:bookmarkStart w:name="z1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электронной государственной услуги: "качество" и "доступность"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5"/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