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e8bd" w14:textId="e4ee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11 августа 2015 года № 353. Зарегистрировано Департаментом юстиции Алматинской области 18 сентября 2015 года № 3435. Утратило силу постановлением акимата Алматинской области от 11 ноября 2019 года № 498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11.11.2019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регламент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"Управления энергетики и жилищно-коммунального хозяйства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 – ресурсе, определяемом Правительством Республики Казахстан, и на интернет-ресурсе областного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первого заместителя акима области Бигельдиева Махаббата Садвакасовича.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11 августа 2015 года № 353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 – государственная услуга) оказывается структурными подразделениями местных исполнительных органов районов и городов областного значения Алматинской области, осуществляющих функции в сфере жилищно-коммунального хозяйства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предоставляется на основании стандарта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 (далее – справка). 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документов. В случае предоставления услугополучателем неполного пакета документов, услугодатель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Направление документов руководителю услугодателя. Результат – прием и регистрация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определение ответственного исполнителя услугодателя. Результат –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документов и оформление справки, направление руководителю услугодателя для подписания. Результат – оформление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справки, передача на регистрацию специалисту услугодателя. Результат – регистрация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оказания государственной услуги. Результат – выдача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"Справочник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3533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