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b50d" w14:textId="5b4b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24 февраля 2014 года № 162 "Об установлении единого размера социальной помощи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06 августа 2015 года № 265. Зарегистрировано Департаментом юстиции Актюбинской области 01 сентября 2015 года № 4498. Срок действия постановления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февраля 2014 года №162 "Об установлении единого размера социальной помощи к памятным датам и праздничным дням" (зарегистрированное в реестре государственной регистрации нормативных правовых актов за № 3822, опубликованное 27 марта 2014 года в районной газете "Хромтау")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на коммунальные услуги в размере 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 или законным представителям детей-инвалидов, обучающихся на дому, на одного ребенка-инвалида в размере 1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А.Жубанышев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