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eaadb" w14:textId="52eaa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ежегодной оценки деятельности административных государственных служащих корпуса "Б" местных исполнительных органов Мугалжарского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Мугалжарского района Актюбинской области от 10 ноября 2015 года № 424. Зарегистрировано Департаментом юстиции Актюбинской области 30 ноября 2015 года № 4611. Утратило силу постановлением акимата Мугалжарского района Актюбинской области от 18 апреля 2016 года № 121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Мугалжарского района Актюбинской области от 18.04.2016 </w:t>
      </w:r>
      <w:r>
        <w:rPr>
          <w:rFonts w:ascii="Times New Roman"/>
          <w:b w:val="false"/>
          <w:i w:val="false"/>
          <w:color w:val="ff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№ 327 "Об утверждении Правил проведения ежегодной оценки деятельности и аттестации административных государственных служащих",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Агенства Республики Казахстан по делам государственной службы и продействию коррупции от 29 декабря 2014 года № 86 "Об утверждении Типовой методики ежегодной оценки деятельности административных государственных служащих корпуса "Б"",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08 мая 2015 года № 145 "Об утверждении методики ежегодной оценки деятельности административных государственных служащих корпуса "Б" местных исполнительных органов Актюбинской области" акимат Мугалжарского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корпуса "Б" местных исполнительных органов Мугалжарского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"Аппарат акима Мугалжарского района" обеспечить размещение настоящего постановления в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руководителя аппарата акима Мугалжарского района Махимова 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7"/>
        <w:gridCol w:w="7493"/>
      </w:tblGrid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Шангутов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9"/>
        <w:gridCol w:w="11561"/>
      </w:tblGrid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 Мугалжарского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ноября 2015 года № 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ежегодной оценки деятельности</w:t>
      </w:r>
      <w:r>
        <w:br/>
      </w:r>
      <w:r>
        <w:rPr>
          <w:rFonts w:ascii="Times New Roman"/>
          <w:b/>
          <w:i w:val="false"/>
          <w:color w:val="000000"/>
        </w:rPr>
        <w:t xml:space="preserve">административных государственных служащих корпуса "Б" </w:t>
      </w:r>
      <w:r>
        <w:br/>
      </w:r>
      <w:r>
        <w:rPr>
          <w:rFonts w:ascii="Times New Roman"/>
          <w:b/>
          <w:i w:val="false"/>
          <w:color w:val="000000"/>
        </w:rPr>
        <w:t>местных исполнительных органов Мугалжарского района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методика ежегодной оценки деятельности административных государственных служащих корпуса "Б" местных исполнительных органов Мугалжарского района (далее-настоящая Методика) разработана для реализации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№ 327 "Об утверждении Правил проведения ежегодной оценки деятельности и аттестации административных государственных служащих" и определяет методы ежегодной оценки деятельности административных государственных служащих корпуса "Б" (далее – служащие).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Ежегодная оценка деятельности служащих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истечении каждого года пребывания на государственной службе, не позднее трех месяцев со дня его наступления, но не ранее шести месяцев со дня занятия данной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Оценка служащего складывается из: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оценки непосредственного руководителя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круговой оценки (оценки подчиненных или коллег служащего).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Непосредственным руководителем служащего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руководителей районных исполнительных органов, финансируемых из местного бюджета, оценка проводится акимом района либо по его уполномочию его заместителями по курируемым направлениям.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По результатам оценки вырабатываются предложения по устранению недостатков в деятельности служащих, определяются направления их деятельности, требующие улучшения, вырабатываются предложения по карьерному продвижению и стажировке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Получение служащим двух оценок "неудовлетворительно" в течение последних трех лет является основанием для проведения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принятии решения о проведении аттестации не учитываются результаты оценки, которые являлись основанием для проведения предыдущей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Служащий,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Итоговая оценка служащего утверждается постоянно действующей Комиссией по оценке (далее – Комиссия), которая создается лицом, имеющим право назначения на должности и освобождения от должностей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Комиссия состоит не менее, чем из трех членов, в том числе председателя.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Председателем Комиссии является ответственный секретарь государственного органа, а в государственных органах, в которых не введена должность ответственного секретаря – руководитель аппарата.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Секретарем Комиссии является сотрудник службы управления персоналом (кадровой службы) государственного органа (далее – служба управления персоналом). Секретарь Комиссии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случае, если в состав Комиссии входит непосредственный руководитель служащего, в отношении которого проводится оценка, а также служащие, указанные в подпункте 2)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они не принимают участия в голосовании и принятии решений по данному служащему.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Подготовка к проведению оценки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11. Служба управления персоналом формирует график проведения оценки по согласованию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Служба управления персоналом уведомляет служащего, подлежащего оценке, а также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 проведении оценки и направляет им оценочные листы для заполнения не позднее одного месяца до ее проведения.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Оценка непосредственного руководителя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Непосредственный руководитель заполняет оценочный лист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в течение трех рабочих дней со дня его получения от службы управления персоналом, ознакамливает служащего с заполненным оценочным листом и направляет заполненный оценочный лист в службу управления персоналом в течение двух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Ознакомление служащего с заполненным оценочным листом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от ознакомления не может служить препятствием для направления документов на заседание Комиссии. В этом случае работником службы управления персоналом и непосредственным руководителем служащего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Круговая оценка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Круговая оценка представляет собой оценки подчиненных служащего, а в случае отсутствия подчиненных – лиц, занимающих должности в структурном подразделении, в котором работает служащий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Перечень таких лиц (не более трех) определяется службой управления персоналом не позднее одного месяца до проведения оценки, исходя из должностных обязанностей и служебных взаимодействий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Оценочные листы, заполненные лицами,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направляются в службу управления персоналом в течение двух рабочих дней со дня их получения от службы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Служба управления персоналом осуществляет расчет средней оценки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17. Оценка лицами,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на анонимной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Итоговая оценка служащего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Итоговая оценка служащего вычисляется службой управления персоналом не позднее пяти рабочих дней до заседания Комиссии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a = b + c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где a – итоговая оценка служащего,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b – оценка непосредственного руководителя,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c – средняя оценка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19. Итоговая оценка выставляется по следующей шкале: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менее 21 балла – "неудовлетворительно",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21 до 33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выше 33 баллов –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Рассмотрение результатов оценки Комиссией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20. Служба управления персоналом обеспечивает проведение заседания Комиссии по рассмотрению результатов оценки в соответствии с графиком,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Служба управления персоналом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заполненный оценочный лист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заполненный лист круговой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должностная инструкция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проект протокола заседания Комиссии с указанием итоговой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если эффективность деятельности служащего результат оценки, при этом представляется документальное подтверждение результатов работы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при допущении ошибки службой управления персоналом при расчете результата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этом не допускается снижение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Служба управления персоналом ознакомливает служащего с результатами оценки в течение пяти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Ознакомление служащего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от ознакомления не может служить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службе управления персоналом.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Обжалование результатов оценки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Обжалование решения Комиссии служащим в уполномоченном органе по делам государственной службы и противодействию коррупции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Уполномоченный орган по делам государственной службы и противодействию коррупции или его территориальный департамент в течение десяти рабочих дней со дня поступления жалобы служащего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26. Информация о принятом решении представляется государственным органом в течение двух недель в уполномоченный орган по делам государственной службы и противодействию коррупции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2"/>
        <w:gridCol w:w="10708"/>
      </w:tblGrid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Методике ежегодной оценки 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 местных исполнительных органов Мугалжарского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непосредственного руководителя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Ф.И.О. оцениваемого служащего: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2"/>
        <w:gridCol w:w="2352"/>
        <w:gridCol w:w="4835"/>
        <w:gridCol w:w="2761"/>
      </w:tblGrid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показателя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8"/>
        <w:gridCol w:w="6762"/>
      </w:tblGrid>
      <w:tr>
        <w:trPr>
          <w:trHeight w:val="30" w:hRule="atLeast"/>
        </w:trPr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Ознакомлен(а):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 (Ф.И.О.) 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 (Ф.И.О.)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2"/>
        <w:gridCol w:w="10708"/>
      </w:tblGrid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Методике ежегодной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 местных исполнительных органов Мугалжарского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Ф.И.О. оцениваемого служащего:_________________________________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4"/>
        <w:gridCol w:w="3528"/>
        <w:gridCol w:w="4263"/>
        <w:gridCol w:w="2435"/>
      </w:tblGrid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показателя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1"/>
        <w:gridCol w:w="10439"/>
      </w:tblGrid>
      <w:tr>
        <w:trPr>
          <w:trHeight w:val="30" w:hRule="atLeast"/>
        </w:trPr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Методике ежегодной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местных исполнительных органов Мугалжарского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85"/>
        <w:gridCol w:w="3697"/>
        <w:gridCol w:w="2153"/>
        <w:gridCol w:w="1382"/>
        <w:gridCol w:w="1383"/>
      </w:tblGrid>
      <w:tr>
        <w:trPr>
          <w:trHeight w:val="30" w:hRule="atLeast"/>
        </w:trPr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Секретарь Комиссии:____________________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Председатель Комиссии:_________________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Член Комиссии: ________________________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