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29df" w14:textId="0272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172 "О бюджете Хобдинского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Хобдинского районного маслихата Актюбинской области от 4 ноября 2015 года № 218. Зарегистрировано Департаментом юстиции Актюбинской области 20 ноября 2015 года № 4586.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2014 года № 172 "О бюджете Хобдинского района на 2015-2017 годы" (зарегистрированное в Реестре государственной регистрации нормативных правовых актов за № 4169, опубликованное 26 января 2015 года в газете "Қобда")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"2 864 090,7" заменить цифрами "2 873 528,0";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"323 148" заменить цифрами "325 150";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"10 002" заменить цифрами "8 012,3";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"2 517 590,7" заменить цифрами "2 527 015,7";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"2 889 451,5" заменить цифрами "2 898 888,8";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"23 129" заменить цифрами "21 720,5";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"29 730" заменить цифрами "31 203,7";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"6 601" заменить цифрами "9 483,2";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"-48 489,8" заменить цифрами "- 47 081,3";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"48 489,8" заменить цифрами "47 081,3";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 53 692" заменить цифрами "52 392";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"130 779" заменить цифрами "128 403";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2015 год поступление целевых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21 784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обследование психического здоровья детей и подростков и оказание психолого-медико-педагогической консультативной помощи населению – 10 726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районной неспециализированной детско-юношеской спортивной школы – 35 661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1 930,1 тысяч тенге.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2015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1 510 560,1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31 203,7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31 203,7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27 703,4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