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7059" w14:textId="68b7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10 августа 2015 года № 336. Зарегистрировано Департаментом юстиции Актюбинской области 03 сентября 2015 года № 4501. Утратило силу решением маслихата Каргалинского района Актюбинской области от 23 февраля 2016 года №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Каргалинского района Актюбинской области от 23.02.2016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соответсвии с 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</w:t>
      </w:r>
      <w:r>
        <w:rPr>
          <w:rFonts w:ascii="Times New Roman"/>
          <w:b w:val="false"/>
          <w:i w:val="false"/>
          <w:color w:val="000000"/>
          <w:sz w:val="28"/>
        </w:rPr>
        <w:t>,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законадательством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рещение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И.Кунакбаев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