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de60d" w14:textId="59de6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 прибывшим для работы и проживания в сельские населенные пункты Иргизского района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Иргизского района Актюбинской области от 23 декабря 2015 года № 223. Зарегистрировано Департаментом юстиции Актюбинской области 05 января 2016 года № 4661. Срок действия решения - до 1 января 2017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/>
          <w:i w:val="false"/>
          <w:color w:val="000000"/>
          <w:sz w:val="28"/>
        </w:rPr>
        <w:t xml:space="preserve"> Закона Республики Казахстан от 23 января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 xml:space="preserve">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/>
          <w:i w:val="false"/>
          <w:color w:val="000000"/>
          <w:sz w:val="28"/>
        </w:rPr>
        <w:t xml:space="preserve"> статьи 18 Закона Республики Казахстан от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8 июля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2005 года "О государственном регулировании развития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агропромышленного комплекса и сельских территорий"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министра Национальной экономики Р</w:t>
      </w:r>
      <w:r>
        <w:rPr>
          <w:rFonts w:ascii="Times New Roman"/>
          <w:b/>
          <w:i w:val="false"/>
          <w:color w:val="000000"/>
          <w:sz w:val="28"/>
        </w:rPr>
        <w:t>еспублики Каза</w:t>
      </w:r>
      <w:r>
        <w:rPr>
          <w:rFonts w:ascii="Times New Roman"/>
          <w:b/>
          <w:i w:val="false"/>
          <w:color w:val="000000"/>
          <w:sz w:val="28"/>
        </w:rPr>
        <w:t>х</w:t>
      </w:r>
      <w:r>
        <w:rPr>
          <w:rFonts w:ascii="Times New Roman"/>
          <w:b/>
          <w:i w:val="false"/>
          <w:color w:val="000000"/>
          <w:sz w:val="28"/>
        </w:rPr>
        <w:t xml:space="preserve">стан от </w:t>
      </w:r>
      <w:r>
        <w:rPr>
          <w:rFonts w:ascii="Times New Roman"/>
          <w:b/>
          <w:i w:val="false"/>
          <w:color w:val="000000"/>
          <w:sz w:val="28"/>
        </w:rPr>
        <w:t>6 ноября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20</w:t>
      </w:r>
      <w:r>
        <w:rPr>
          <w:rFonts w:ascii="Times New Roman"/>
          <w:b/>
          <w:i w:val="false"/>
          <w:color w:val="000000"/>
          <w:sz w:val="28"/>
        </w:rPr>
        <w:t>14</w:t>
      </w:r>
      <w:r>
        <w:rPr>
          <w:rFonts w:ascii="Times New Roman"/>
          <w:b/>
          <w:i w:val="false"/>
          <w:color w:val="000000"/>
          <w:sz w:val="28"/>
        </w:rPr>
        <w:t xml:space="preserve"> года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72</w:t>
      </w:r>
      <w:r>
        <w:rPr>
          <w:rFonts w:ascii="Times New Roman"/>
          <w:b/>
          <w:i w:val="false"/>
          <w:color w:val="000000"/>
          <w:sz w:val="28"/>
        </w:rPr>
        <w:t xml:space="preserve"> "</w:t>
      </w:r>
      <w:r>
        <w:rPr>
          <w:rFonts w:ascii="Times New Roman"/>
          <w:b/>
          <w:i w:val="false"/>
          <w:color w:val="000000"/>
          <w:sz w:val="28"/>
        </w:rPr>
        <w:t>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Постанавлением</w:t>
      </w:r>
      <w:r>
        <w:rPr>
          <w:rFonts w:ascii="Times New Roman"/>
          <w:b/>
          <w:i w:val="false"/>
          <w:color w:val="000000"/>
          <w:sz w:val="28"/>
        </w:rPr>
        <w:t xml:space="preserve"> Правительства Республики Казахстан от 18 февраля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2009 года 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183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 xml:space="preserve">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</w:t>
      </w:r>
      <w:r>
        <w:rPr>
          <w:rFonts w:ascii="Times New Roman"/>
          <w:b/>
          <w:i w:val="false"/>
          <w:color w:val="000000"/>
          <w:sz w:val="28"/>
        </w:rPr>
        <w:t>Иргизский</w:t>
      </w:r>
      <w:r>
        <w:rPr>
          <w:rFonts w:ascii="Times New Roman"/>
          <w:b/>
          <w:i w:val="false"/>
          <w:color w:val="000000"/>
          <w:sz w:val="28"/>
        </w:rPr>
        <w:t xml:space="preserve"> районный маслихат </w:t>
      </w:r>
      <w:r>
        <w:rPr>
          <w:rFonts w:ascii="Times New Roman"/>
          <w:b w:val="false"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Предоставить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Иргизского района следующие меры социальной поддержки на 2016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подъемное пособие в сумме, равной семидесятикратному месячному расчетному показателю;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социальную поддержку для приобретения или строительства жилья, (бюджетный кредит) в сумме, не превышающей одну тысячу пятисоткратного размера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сессии 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САДИРХАНОВА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Секретарь 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КОСАЯКОВ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