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97a" w14:textId="380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 марта 2015 года № 155 "О дополнительном регламентировании порядка проведения мирных собраний, митингов, шествий, пикетов и демонстраций на территории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ноября 2015 года № 191. Зарегистрировано Департаментом юстиции Актюбинской области 7 декабря 2015 года № 4621.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2015 года № 155 "О дополнительном регламентировании порядка проведения мирных собраний, митингов, шествий, пикетов и демонстраций на территории Байганинского района" (зарегистрированное в реестре государственной регистрации нормативных правовых актов за № 4246, опубликованное 2 апреля 2015 года в районной газете "Жем-Сағыз")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Казенного государственного предприятия "Байганинский районный Дом культуры" по улице Барак батыра села Карауылкелды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Ардагерлер села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Орталык села Ногайты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Женис села 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магазина "Асылтас" по улице Булак села Алтай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Жаркамысской модельной библиотеки нового типа по улице Орталык села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магазина "Коркем" по улице Орталык села Кемерши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 культуры по улице Мадениет села 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Жем озени села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