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7e929" w14:textId="e27e9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3 апреля 2015 года № 199 "Об определении мер социальной поддержки специалистам в области здровоохранения,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Алгинского района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10 июня 2015 года № 203. Зарегистрировано Департаментом юстиции Актюбинской области 26 июня 2015 года № 4394. Утратило силу решением маслихата Алгинского района Актюбинской области от 23 декабря 2015 года № 252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Алгинского района Актюбинской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Алгинский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 апреля 2015 года № 199 "Об определении мер социальной поддержки специалистам в области здровоохранения,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Алгинского района в 2015 году" (зарегистрированного в Реестре государственной регистрации нормативных правовых актов № 4306, опубликованного 21 апреля 2015 года в районной газете "Жұлдыз-Звезда")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заголовке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"Об определении" заменить словами "О предоставлении";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 в </w:t>
      </w:r>
      <w:r>
        <w:rPr>
          <w:rFonts w:ascii="Times New Roman"/>
          <w:b w:val="false"/>
          <w:i w:val="false"/>
          <w:color w:val="000000"/>
          <w:sz w:val="28"/>
        </w:rPr>
        <w:t>пункте первом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"определить" заменить словом "предоставить".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Джармухамбетова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Кайрушев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