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5652" w14:textId="3a55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31 декабря 2015 года № 482. Зарегистрировано Департаментом юстиции Актюбинской области 5 февраля 2016 года № 4738. Утратило силу постановлением акимата Актюбинской области от 3 июня 2016 года № 233</w:t>
      </w:r>
    </w:p>
    <w:p>
      <w:pPr>
        <w:spacing w:after="0"/>
        <w:ind w:left="0"/>
        <w:jc w:val="left"/>
      </w:pPr>
      <w:r>
        <w:rPr>
          <w:rFonts w:ascii="Times New Roman"/>
          <w:b w:val="false"/>
          <w:i w:val="false"/>
          <w:color w:val="ff0000"/>
          <w:sz w:val="28"/>
        </w:rPr>
        <w:t xml:space="preserve">      Сноска. Утратило силу постановлением акимата Актюбинской области от 03.06.2016 </w:t>
      </w:r>
      <w:r>
        <w:rPr>
          <w:rFonts w:ascii="Times New Roman"/>
          <w:b w:val="false"/>
          <w:i w:val="false"/>
          <w:color w:val="ff0000"/>
          <w:sz w:val="28"/>
        </w:rPr>
        <w:t>№ 233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Актюбинской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 акимата Актюбинской области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Актюбинской области" обеспечить размещение настоящего постановления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Актюбинской области Елеусизова М.К.</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Актюбинской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 xml:space="preserve">№ 482 от 31 декабря 2015 года </w:t>
            </w:r>
          </w:p>
        </w:tc>
      </w:tr>
    </w:tbl>
    <w:bookmarkStart w:name="z8" w:id="0"/>
    <w:p>
      <w:pPr>
        <w:spacing w:after="0"/>
        <w:ind w:left="0"/>
        <w:jc w:val="left"/>
      </w:pPr>
      <w:r>
        <w:rPr>
          <w:rFonts w:ascii="Times New Roman"/>
          <w:b/>
          <w:i w:val="false"/>
          <w:color w:val="000000"/>
        </w:rPr>
        <w:t xml:space="preserve"> Регламент акимата Актюбинской области </w:t>
      </w:r>
    </w:p>
    <w:bookmarkEnd w:id="0"/>
    <w:bookmarkStart w:name="z9"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Областной акимат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областного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области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 области (далее - аким).</w:t>
      </w:r>
      <w:r>
        <w:br/>
      </w:r>
      <w:r>
        <w:rPr>
          <w:rFonts w:ascii="Times New Roman"/>
          <w:b w:val="false"/>
          <w:i w:val="false"/>
          <w:color w:val="000000"/>
          <w:sz w:val="28"/>
        </w:rPr>
        <w:t>
      </w:t>
      </w:r>
      <w:r>
        <w:rPr>
          <w:rFonts w:ascii="Times New Roman"/>
          <w:b w:val="false"/>
          <w:i w:val="false"/>
          <w:color w:val="000000"/>
          <w:sz w:val="28"/>
        </w:rPr>
        <w:t xml:space="preserve">6. Входящая корреспонденция, за исключением корреспонденции из Администрации Президента Республики Казахстан, Парламента Республики Казахстан и Канцелярии Премьер – Министра Республики Казахстан, принимается аппаратом в рабочие дни с 09-00 до 16-30 часов. </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актов акимата и акима.</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областного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акимам городов, районов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акимы районов, городов, а также с правом совещательного голоса руководители территориальных подразделений центральных исполнительных органов и иные должностные лица.</w:t>
      </w:r>
      <w:r>
        <w:br/>
      </w:r>
      <w:r>
        <w:rPr>
          <w:rFonts w:ascii="Times New Roman"/>
          <w:b w:val="false"/>
          <w:i w:val="false"/>
          <w:color w:val="000000"/>
          <w:sz w:val="28"/>
        </w:rPr>
        <w:t>
      </w:t>
      </w:r>
      <w:r>
        <w:rPr>
          <w:rFonts w:ascii="Times New Roman"/>
          <w:b w:val="false"/>
          <w:i w:val="false"/>
          <w:color w:val="000000"/>
          <w:sz w:val="28"/>
        </w:rPr>
        <w:t>14.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 и согласуются с заместителем акима по курируемому вопросу;</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Протокол оформляется в трехдневный срок со дня завершения заседания акимата соответствующим отделом аппарата, визируется заместителем акима области по курируемому вопросу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w:t>
      </w:r>
      <w:r>
        <w:rPr>
          <w:rFonts w:ascii="Times New Roman"/>
          <w:b/>
          <w:i w:val="false"/>
          <w:color w:val="000000"/>
        </w:rPr>
        <w:t>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18. Подготовка проектов постановлений акимата, решений и распоряжений акима (далее - проекты) осуществляется соответственно аппаратом 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настоящим Регламентом. </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3)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Направление нормативно правовых актов акимата и акима на государственную регистрацию и официальному опубликованию осуществляется аппаратом.</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r>
        <w:rPr>
          <w:rFonts w:ascii="Times New Roman"/>
          <w:b w:val="false"/>
          <w:i w:val="false"/>
          <w:color w:val="000000"/>
          <w:sz w:val="28"/>
        </w:rPr>
        <w:t>34. Областные исполнительные органы осуществляют постоянный мониторинг принятых постановлений (решений, распоряжений), разработчиками которых они являлись, для выявления противоречащих законодательству республики и устаревших норм права, оценки эффективности их реализации и своевременно принимать меры по внесению в них изменений и дополнений или признанию их утратившими силу.</w:t>
      </w:r>
      <w:r>
        <w:br/>
      </w:r>
      <w:r>
        <w:rPr>
          <w:rFonts w:ascii="Times New Roman"/>
          <w:b w:val="false"/>
          <w:i w:val="false"/>
          <w:color w:val="000000"/>
          <w:sz w:val="28"/>
        </w:rPr>
        <w:t>
</w:t>
      </w:r>
    </w:p>
    <w:bookmarkStart w:name="z60" w:id="5"/>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 Президента, Правительства, Премьер-Министра Республики Казахстан, акимата и акима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35.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настоящим Регламентом и иными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36. На контроль берутся законодательные акты, акты и поручения Президента Республики, Правительства, Премьер-Министра Республики,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37.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38.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39.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40.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41.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Правительства, Премьер-Министра Республики,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Рассмотрение обращений физических и юридических лиц, организация приема граждан</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42. Рассмотрение обращений и прием граждан осуществляются в соответствии с законами Республики Казахстан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w:t>
      </w:r>
      <w:r>
        <w:br/>
      </w:r>
      <w:r>
        <w:rPr>
          <w:rFonts w:ascii="Times New Roman"/>
          <w:b w:val="false"/>
          <w:i w:val="false"/>
          <w:color w:val="000000"/>
          <w:sz w:val="28"/>
        </w:rPr>
        <w:t>
      </w:t>
      </w:r>
      <w:r>
        <w:rPr>
          <w:rFonts w:ascii="Times New Roman"/>
          <w:b w:val="false"/>
          <w:i w:val="false"/>
          <w:color w:val="000000"/>
          <w:sz w:val="28"/>
        </w:rPr>
        <w:t>43. Прием граждан акима, заместители акима, руководителя аппарата и время предварительной записи осуществляется в соответствии с графиком приема граждан.</w:t>
      </w:r>
      <w:r>
        <w:br/>
      </w:r>
      <w:r>
        <w:rPr>
          <w:rFonts w:ascii="Times New Roman"/>
          <w:b w:val="false"/>
          <w:i w:val="false"/>
          <w:color w:val="000000"/>
          <w:sz w:val="28"/>
        </w:rPr>
        <w:t>
      </w:t>
      </w:r>
      <w:r>
        <w:rPr>
          <w:rFonts w:ascii="Times New Roman"/>
          <w:b w:val="false"/>
          <w:i w:val="false"/>
          <w:color w:val="000000"/>
          <w:sz w:val="28"/>
        </w:rPr>
        <w:t>44. График личного приема физических лиц и представителей юридических лиц с указанием фамилии, имени и отчества должностных лиц, принимающих посетителей, дней приема вывешивается в помещение акимата, на государственном и русском языках в доступных для общего обозрения местах.</w:t>
      </w:r>
      <w:r>
        <w:br/>
      </w:r>
      <w:r>
        <w:rPr>
          <w:rFonts w:ascii="Times New Roman"/>
          <w:b w:val="false"/>
          <w:i w:val="false"/>
          <w:color w:val="000000"/>
          <w:sz w:val="28"/>
        </w:rPr>
        <w:t>
      </w:t>
      </w:r>
      <w:r>
        <w:rPr>
          <w:rFonts w:ascii="Times New Roman"/>
          <w:b w:val="false"/>
          <w:i w:val="false"/>
          <w:color w:val="000000"/>
          <w:sz w:val="28"/>
        </w:rPr>
        <w:t>45. Личный прием физических лиц и представителей юридических лиц осуществляется по предварительной записи. Запись на личный прием по телефону не допускается.</w:t>
      </w:r>
      <w:r>
        <w:br/>
      </w:r>
      <w:r>
        <w:rPr>
          <w:rFonts w:ascii="Times New Roman"/>
          <w:b w:val="false"/>
          <w:i w:val="false"/>
          <w:color w:val="000000"/>
          <w:sz w:val="28"/>
        </w:rPr>
        <w:t>
      </w:t>
      </w:r>
      <w:r>
        <w:rPr>
          <w:rFonts w:ascii="Times New Roman"/>
          <w:b w:val="false"/>
          <w:i w:val="false"/>
          <w:color w:val="000000"/>
          <w:sz w:val="28"/>
        </w:rPr>
        <w:t xml:space="preserve">46. Аким области проводит личный прием физических лиц и представителей юридических лиц при наличии ответа заместителя акима области об отказе в удовлетворении обращения по тому же вопросу, с которым не согласен заявитель. </w:t>
      </w:r>
      <w:r>
        <w:br/>
      </w:r>
      <w:r>
        <w:rPr>
          <w:rFonts w:ascii="Times New Roman"/>
          <w:b w:val="false"/>
          <w:i w:val="false"/>
          <w:color w:val="000000"/>
          <w:sz w:val="28"/>
        </w:rPr>
        <w:t>
      </w:t>
      </w:r>
      <w:r>
        <w:rPr>
          <w:rFonts w:ascii="Times New Roman"/>
          <w:b w:val="false"/>
          <w:i w:val="false"/>
          <w:color w:val="000000"/>
          <w:sz w:val="28"/>
        </w:rPr>
        <w:t>47. Заместители акима области проводят личный прием физических лиц и представителей юридических лиц при наличии ответа акима города или района об отказе в удовлетворении обращения по тому же вопросу, с которым не согласен заявитель.</w:t>
      </w:r>
      <w:r>
        <w:br/>
      </w:r>
      <w:r>
        <w:rPr>
          <w:rFonts w:ascii="Times New Roman"/>
          <w:b w:val="false"/>
          <w:i w:val="false"/>
          <w:color w:val="000000"/>
          <w:sz w:val="28"/>
        </w:rPr>
        <w:t>
      </w:t>
      </w:r>
      <w:r>
        <w:rPr>
          <w:rFonts w:ascii="Times New Roman"/>
          <w:b w:val="false"/>
          <w:i w:val="false"/>
          <w:color w:val="000000"/>
          <w:sz w:val="28"/>
        </w:rPr>
        <w:t>48. Предварительная запись на личный прием к акиму области осуществляется при наличии у заявителя ответа заместителя акима области об отказе в удовлетворении обращения по тому же вопросу, с которым не согласен заявитель.</w:t>
      </w:r>
      <w:r>
        <w:br/>
      </w:r>
      <w:r>
        <w:rPr>
          <w:rFonts w:ascii="Times New Roman"/>
          <w:b w:val="false"/>
          <w:i w:val="false"/>
          <w:color w:val="000000"/>
          <w:sz w:val="28"/>
        </w:rPr>
        <w:t>
      Не подлежат записи на личный прием к акиму области лица:</w:t>
      </w:r>
      <w:r>
        <w:br/>
      </w:r>
      <w:r>
        <w:rPr>
          <w:rFonts w:ascii="Times New Roman"/>
          <w:b w:val="false"/>
          <w:i w:val="false"/>
          <w:color w:val="000000"/>
          <w:sz w:val="28"/>
        </w:rPr>
        <w:t>
      </w:t>
      </w:r>
      <w:r>
        <w:rPr>
          <w:rFonts w:ascii="Times New Roman"/>
          <w:b w:val="false"/>
          <w:i w:val="false"/>
          <w:color w:val="000000"/>
          <w:sz w:val="28"/>
        </w:rPr>
        <w:t>1) ранее принятые по тому же вопросу акимом области;</w:t>
      </w:r>
      <w:r>
        <w:br/>
      </w:r>
      <w:r>
        <w:rPr>
          <w:rFonts w:ascii="Times New Roman"/>
          <w:b w:val="false"/>
          <w:i w:val="false"/>
          <w:color w:val="000000"/>
          <w:sz w:val="28"/>
        </w:rPr>
        <w:t>
      </w:t>
      </w:r>
      <w:r>
        <w:rPr>
          <w:rFonts w:ascii="Times New Roman"/>
          <w:b w:val="false"/>
          <w:i w:val="false"/>
          <w:color w:val="000000"/>
          <w:sz w:val="28"/>
        </w:rPr>
        <w:t>2) имеющие ответ акима области или лица его замещающего на обращение по тому же вопросу.</w:t>
      </w:r>
      <w:r>
        <w:br/>
      </w:r>
      <w:r>
        <w:rPr>
          <w:rFonts w:ascii="Times New Roman"/>
          <w:b w:val="false"/>
          <w:i w:val="false"/>
          <w:color w:val="000000"/>
          <w:sz w:val="28"/>
        </w:rPr>
        <w:t>
      </w:t>
      </w:r>
      <w:r>
        <w:rPr>
          <w:rFonts w:ascii="Times New Roman"/>
          <w:b w:val="false"/>
          <w:i w:val="false"/>
          <w:color w:val="000000"/>
          <w:sz w:val="28"/>
        </w:rPr>
        <w:t xml:space="preserve">49. Предварительная запись на личный прием к заместителям акима области осуществляется при наличии у заявителя ответа акима города или района об отказе в удовлетворении обращения по тому же вопросу, с которым не согласен заявитель, а также по жалобам на решения и действия (бездействие) первых руководителей местных исполнительных органов. </w:t>
      </w:r>
      <w:r>
        <w:br/>
      </w:r>
      <w:r>
        <w:rPr>
          <w:rFonts w:ascii="Times New Roman"/>
          <w:b w:val="false"/>
          <w:i w:val="false"/>
          <w:color w:val="000000"/>
          <w:sz w:val="28"/>
        </w:rPr>
        <w:t>
      Не подлежат записи на личный прием к заместителям акима области лица:</w:t>
      </w:r>
      <w:r>
        <w:br/>
      </w:r>
      <w:r>
        <w:rPr>
          <w:rFonts w:ascii="Times New Roman"/>
          <w:b w:val="false"/>
          <w:i w:val="false"/>
          <w:color w:val="000000"/>
          <w:sz w:val="28"/>
        </w:rPr>
        <w:t>
      </w:t>
      </w:r>
      <w:r>
        <w:rPr>
          <w:rFonts w:ascii="Times New Roman"/>
          <w:b w:val="false"/>
          <w:i w:val="false"/>
          <w:color w:val="000000"/>
          <w:sz w:val="28"/>
        </w:rPr>
        <w:t>1) ранее принятые по тому же вопросу акимом области или его заместителем;</w:t>
      </w:r>
      <w:r>
        <w:br/>
      </w:r>
      <w:r>
        <w:rPr>
          <w:rFonts w:ascii="Times New Roman"/>
          <w:b w:val="false"/>
          <w:i w:val="false"/>
          <w:color w:val="000000"/>
          <w:sz w:val="28"/>
        </w:rPr>
        <w:t>
      </w:t>
      </w:r>
      <w:r>
        <w:rPr>
          <w:rFonts w:ascii="Times New Roman"/>
          <w:b w:val="false"/>
          <w:i w:val="false"/>
          <w:color w:val="000000"/>
          <w:sz w:val="28"/>
        </w:rPr>
        <w:t xml:space="preserve">2) имеющие ответ акима области или лица его замещающего на обращение по тому же вопросу. </w:t>
      </w:r>
      <w:r>
        <w:br/>
      </w:r>
      <w:r>
        <w:rPr>
          <w:rFonts w:ascii="Times New Roman"/>
          <w:b w:val="false"/>
          <w:i w:val="false"/>
          <w:color w:val="000000"/>
          <w:sz w:val="28"/>
        </w:rPr>
        <w:t>
      </w:t>
      </w:r>
      <w:r>
        <w:rPr>
          <w:rFonts w:ascii="Times New Roman"/>
          <w:b w:val="false"/>
          <w:i w:val="false"/>
          <w:color w:val="000000"/>
          <w:sz w:val="28"/>
        </w:rPr>
        <w:t>50. Аппарат обеспечивает своевременность, полноту, достоверность регистрации обращения, достоверность, полноту и своевременность предоставления учетных сведений об обращении физического (юридического) лица в органы по правовой статистике и специальным учетам.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