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c91f" w14:textId="4adc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внутреннего распорядка организации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 июля 2015 года № 239. Зарегистрировано Департаментом юстиции Актюбинской области 24 июля 2015 года № 4441. Утратило силу постановлением акимата Актюбинской области от 29 апреля 2024 года № 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29.04.2024 № 119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24-7)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 внутреннего распорядка организации образования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Актюбинской области" обеспечить размещение настоящего постановления в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Нуркатову С.К.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2015 года № 239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внутреннего распорядка организации образования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3" w:id="3"/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внутреннего распорядка организации образования (далее -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24-7)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являются основанием для разработки и утверждения правил внутреннего распорядка организации образования.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Типовые правила разработаны в целях обеспечения единых подходов при разработке и утверждении правил внутреннего распорядка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С учетом режима деятельности организации образования (круглосуточное пребывание обучающихся и воспитанников, пребывание их в течение определенного времени, сменности учебных занятий и других особенностей работы организации образования) администрацией организации образования устанавливается режим рабочего времени и времени отдыха педагогических и других сотрудников организации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целях обеспечения внутреннего распорядка администрация организации образования обеспечивает соблюдение сотрудниками, а также обучающимися и воспитанниками организации образования, обязанностей, возложенных на них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образования и Правилами внутреннего распорядка организации образования.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Внутренний распорядок организации образования</w:t>
      </w:r>
    </w:p>
    <w:bookmarkEnd w:id="4"/>
    <w:p>
      <w:pPr>
        <w:spacing w:after="0"/>
        <w:ind w:left="0"/>
        <w:jc w:val="both"/>
      </w:pPr>
      <w:bookmarkStart w:name="z18" w:id="5"/>
      <w:r>
        <w:rPr>
          <w:rFonts w:ascii="Times New Roman"/>
          <w:b w:val="false"/>
          <w:i w:val="false"/>
          <w:color w:val="000000"/>
          <w:sz w:val="28"/>
        </w:rPr>
        <w:t>
      5. В правилах внутреннего распорядка организации образования должны предусматриваться: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взаимодействие администрации организации образования и педагогов с обучающимися и воспитанниками;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поведение участников учебно-воспитательного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условия для получения знаний и сохранения жизни и здоровья обучающихся и воспитанников, охраны прав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повышения профессиональной квалификации сотрудников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время начала и окончания работы организации образования, перерывы между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продолжительность учебных занятий обучающихся и воспитанников.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Администрация организации образования обеспечивает доступность и ознакомление сотрудников, обучающихся и воспитанников, а также их родителей или других законных представителей с Правилами внутреннего распорядка организации образования.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