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a5c" w14:textId="3479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2015 года № 5С-50/3. Зарегистрировано Департаментом юстиции Акмолинской области 27 января 2016 года № 5233. Утратило силу решением Бурабайского районного маслихата Акмолинской области от 19 июля 2021 года № 7С-10/2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тарифы на сбор и вывоз твердых бытовых отходов по Бурабайскому району в размере 185,38 тенге в месяц с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05 мая 2014 года № 5С-30/8 "Об утверждении тарифов на сбор, вывоз, захоронение и утилизацию коммунальных отходов по Бурабайскому району" (зарегистрировано в Реестре государственной регистрации нормативных правовых актов № 4223, опубликовано 12 июня 2014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