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c94a" w14:textId="ecec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сентября 2015 года № 326/46-5. Зарегистрировано Департаментом юстиции Акмолинской области 7 октября 2015 года № 5001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2015 год следующие размеры предоставления мер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2015 год» от 25 декабря 2014 года № 265/39-5 (зарегистрировано в Реестре государственной регистрации нормативных правовых актов № 4606, опубликовано 30 января 2015 года в районных газетах «Вести Акмола», «Ақмол ақпараты»).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18.09.2015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18.09.2015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