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bea0" w14:textId="a76b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Сандыктауского районного маслихата от 29 октября 2013 года № 19/2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15 мая 2015 года № 32/2. Зарегистрировано Департаментом юстиции Акмолинской области 8 июня 2015 года № 4823. Утратило силу решением Сандыктауского районного маслихата Акмолинской области от 20 мая 2016 года № 3/8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решения Акмолинского областного маслихата от 13 декабря 2013 года № 5С-20-3 "Об объемах трансфертов общего характера между областным и районными (городскими) бюджетами Акмолинской области на 2014-2016 годы",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29 октября 2013 года № 19/2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(зарегистрированно в Департаменте юстиции Акмолинской области 21 ноября 2013 года № 3890, опубликовано в газете "Сандыктауские вести" 6 декабря 2013 года № 49)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5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раздела 2 Правил оказания социальной помощи, установления размеров и определения перечня отдельных категорий нуждающихся граждан по Сандыктаускому району слова "за счет целевых трансфертов, выделяемых из областного бюджета"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