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4c0ce" w14:textId="b94c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25 декабря 2015 года № 45-363. Зарегистрировано Департаментом юстиции Акмолинской области 12 января 2016 года № 5191.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14 декабря 2015 года № 5С-43-2 "Об областном бюджете на 2016–2018 годы"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Зерендинского района на 2016-2018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4 557 309,7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2 130 248,0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20 027,7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67 800,0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2 339 234,0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4 604 690,3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63 261,0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82 719,0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19 458,0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– - 13 026,0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13 026,0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-97 615,6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97 615,6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Зерендинского районного маслихата Акмолинской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Учесть, что в районном бюджете на 2016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районном бюджете на 2016 год предусмотрена субвенция, передаваемая из областного бюджета в сумме 749 672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Учесть, что в районном бюджете на 2016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районном бюджете предусмотрены поступления трансфертов в сумме 18 921,0 тысячи тенге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–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изменением, внесенным решением Зерендинского районного маслихата Акмолинской области от 27.04.2016 </w:t>
      </w:r>
      <w:r>
        <w:rPr>
          <w:rFonts w:ascii="Times New Roman"/>
          <w:b w:val="false"/>
          <w:i w:val="false"/>
          <w:color w:val="ff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районном бюджете на 2016 год предусмотрено погашение основного долга по бюджетным кредитам, выделенных в 2010, 2011, 2012, 2013, 2014 и 2015 годах для реализации мер социальной поддержки специалистов в сумме 19 458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Утвердить резерв местного исполнительного органа района на 2016 год в сумме 41 581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районных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бюджетные программы поселка, села, сельских округов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Учесть, что в районном бюджете на 2016 год предусмотрено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А.Муратулы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"25" декабря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Зерендинского районного маслихата Акмолинской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4557309,7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1142"/>
        <w:gridCol w:w="1143"/>
        <w:gridCol w:w="6082"/>
        <w:gridCol w:w="31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4604690,3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425 613,4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2814316,1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29 536,2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-97 615,6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Зерендинского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7-50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13867,0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5851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Зерендинского районного маслихата Акмолинской области от 23.11.2016 </w:t>
      </w:r>
      <w:r>
        <w:rPr>
          <w:rFonts w:ascii="Times New Roman"/>
          <w:b w:val="false"/>
          <w:i w:val="false"/>
          <w:color w:val="ff0000"/>
          <w:sz w:val="28"/>
        </w:rPr>
        <w:t>№ 7-50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185"/>
        <w:gridCol w:w="1185"/>
        <w:gridCol w:w="5851"/>
        <w:gridCol w:w="3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4 - в редакции решения Зерендинского районного маслихата Акмолинской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8"/>
        <w:gridCol w:w="2602"/>
      </w:tblGrid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1 325 167,1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создание цифровой образовательной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районам и городам 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из бюджета района, в связи с передачей расходов, предусмотренных на осуществление образовательного процесса в организациях среднего образования для 10 - 11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2013, 2014 и 2015 годах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Зерендинского районного маслихата Акмолинской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2"/>
        <w:gridCol w:w="3858"/>
      </w:tblGrid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электронных учебников для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районам (городов областного значения) на развитие жилищно-коммунального хозяйства населенных пунктов 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на проведение мероприятий по очагам сибиреязвенных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компенсацию потерь нижестоящих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трансфертов из областного бюджета 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на строительство разводящих сетей водопровода и канализации в п.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для единовременной выплаты к 25-летию Дня Независимости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на 2016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2016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Зерендинского районного маслихата Акмолинской области от 27.12.2016 </w:t>
      </w:r>
      <w:r>
        <w:rPr>
          <w:rFonts w:ascii="Times New Roman"/>
          <w:b w:val="false"/>
          <w:i w:val="false"/>
          <w:color w:val="ff0000"/>
          <w:sz w:val="28"/>
        </w:rPr>
        <w:t>№ 9-77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552"/>
        <w:gridCol w:w="1553"/>
        <w:gridCol w:w="4307"/>
        <w:gridCol w:w="37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45-363</w:t>
            </w:r>
          </w:p>
        </w:tc>
      </w:tr>
    </w:tbl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по органам местного самоуправления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Зерендинского районного маслихата Акмолинской области от 24.08.2016 </w:t>
      </w:r>
      <w:r>
        <w:rPr>
          <w:rFonts w:ascii="Times New Roman"/>
          <w:b w:val="false"/>
          <w:i w:val="false"/>
          <w:color w:val="ff0000"/>
          <w:sz w:val="28"/>
        </w:rPr>
        <w:t>№ 6-</w:t>
      </w:r>
      <w:r>
        <w:rPr>
          <w:rFonts w:ascii="Times New Roman"/>
          <w:b w:val="false"/>
          <w:i w:val="false"/>
          <w:color w:val="ff0000"/>
          <w:sz w:val="28"/>
        </w:rPr>
        <w:t>41 (вводится в действие c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3198"/>
        <w:gridCol w:w="6853"/>
      </w:tblGrid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