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5d75" w14:textId="fb75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2014 года № 36/2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12 ноября 2015 года № 46/2. Зарегистрировано Департаментом юстиции Акмолинской области 27 ноября 2015 года № 5094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редакции от: 12.11.2015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Опубликовано: Информационно-правовая система "Әділет" 10.12.2015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Есильского районного маслихата Акмолинской области от 12 ноября 2015 года № 46/2. Зарегистрировано Департаментом юстиции Акмолинской области 27 ноября 2015 года № 5094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</w:t>
      </w:r>
      <w:r>
        <w:rPr>
          <w:rFonts w:ascii="Times New Roman"/>
          <w:b/>
          <w:i w:val="false"/>
          <w:color w:val="000000"/>
          <w:sz w:val="28"/>
        </w:rPr>
        <w:t>Есильского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от 25 декабря 2014 года № 36/2 "О районном бюджете на 2015-2017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2015-2017 годы" от 25 декабря 2014 года № 36/2 (зарегистрировано в Реестре государственной регистрации нормативных правовых актов № 4578, опубликовано 19 января 2015 года в районной газете "Жаңа Есіл")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2729274,8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779564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10254,6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39068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1900388,2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2752547,9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1804079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1805946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(-1827352,1)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1827352,1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2015 год в сумме 1350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12 ноября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Районный бюджет на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6"/>
        <w:gridCol w:w="616"/>
        <w:gridCol w:w="6930"/>
        <w:gridCol w:w="3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197"/>
        <w:gridCol w:w="1197"/>
        <w:gridCol w:w="5197"/>
        <w:gridCol w:w="38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1 667 704,6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1 341 756,1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-1 827 352,1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12 ноября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Целевые трансферты и бюджетные кредиты из республиканского бюджета на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6"/>
        <w:gridCol w:w="4924"/>
      </w:tblGrid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2 192 217,8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12 ноября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Целевые трансферты из областного бюджета на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5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12 ноября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Аппарат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/>
          <w:i w:val="false"/>
          <w:color w:val="000000"/>
          <w:sz w:val="28"/>
        </w:rPr>
        <w:t xml:space="preserve"> района в городе, города районного значения, поселка, села,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