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13c1" w14:textId="9601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оказания жилищной помощи малообеспеченным семьям (гражданам), проживающим в Енбекшильдерском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30 апреля 2015 года № С-39/6. Зарегистрировано Департаментом юстиции Акмолинской области 29 мая 2015 года № 4815. Утратило силу решением Енбекшильдерского районного маслихата Акмолинской области от 27 апреля 2017 года № С-12/5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Енбекшильдерского районного маслихата Акмолинской области от 27.04.2017 </w:t>
      </w:r>
      <w:r>
        <w:rPr>
          <w:rFonts w:ascii="Times New Roman"/>
          <w:b w:val="false"/>
          <w:i w:val="false"/>
          <w:color w:val="ff0000"/>
          <w:sz w:val="28"/>
        </w:rPr>
        <w:t>№ С-12/5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Определить порядок и размер оказания жилищной помощи малообеспеченным семьям (гражданам), в Енбекшильдерском районе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Енбекшильдерского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"30" апреля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С-39/6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жилищной помощи малообеспеченным семьям (гражданам), проживающим в Енбекшильдерском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с изменениями, внесенными решением Енбекшильдерского районного маслихата Акмолинской области от 22.07.2016 </w:t>
      </w:r>
      <w:r>
        <w:rPr>
          <w:rFonts w:ascii="Times New Roman"/>
          <w:b w:val="false"/>
          <w:i w:val="false"/>
          <w:color w:val="ff0000"/>
          <w:sz w:val="28"/>
        </w:rPr>
        <w:t>№ С-3/6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I. Порядок оказания жилищной помощи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Жилищная помощь оказывается за счет средств районного бюджета малообеспеченным семьям (гражданам), постоянно проживающим в Енбекшильдерском районе.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Для назначения жилищной помощи семья (гражданин) обращается в уполномоченный орган, осуществляющий назначение и выплату жилищной помощи, согласно Правил предоставления жилищной помощи, утвержденных постановлением Правительства Республики Казахстан от 30 декабря 2009 года № 2314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помощи", через отдел Енбекшильдерского района Департамента "Центр обслуживания населения" – филиала некоммерческого акционерного общества "Государственная корпорация "Правительство для граждан" по Акмолинской области или через веб-портал "электронного правительства" www.egov.kz, согласно стандарту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стандартов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в сфере жилищно-коммунального хозяйства" (зарегистрировано в Реестре государственной регистрации нормативных правовых актов № 11015).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2 - в редакции решения </w:t>
      </w:r>
      <w:r>
        <w:rPr>
          <w:rFonts w:ascii="Times New Roman"/>
          <w:b w:val="false"/>
          <w:i/>
          <w:color w:val="000000"/>
          <w:sz w:val="28"/>
        </w:rPr>
        <w:t>Енбекшильдерского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районного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Акмолинской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 от </w:t>
      </w:r>
      <w:r>
        <w:rPr>
          <w:rFonts w:ascii="Times New Roman"/>
          <w:b w:val="false"/>
          <w:i/>
          <w:color w:val="000000"/>
          <w:sz w:val="28"/>
        </w:rPr>
        <w:t>22</w:t>
      </w:r>
      <w:r>
        <w:rPr>
          <w:rFonts w:ascii="Times New Roman"/>
          <w:b w:val="false"/>
          <w:i/>
          <w:color w:val="000000"/>
          <w:sz w:val="28"/>
        </w:rPr>
        <w:t>.07.201</w:t>
      </w:r>
      <w:r>
        <w:rPr>
          <w:rFonts w:ascii="Times New Roman"/>
          <w:b w:val="false"/>
          <w:i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№ С-3/6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Назначение жилищной помощи производится на полный текущий квартал, при этом доходы семьи (гражданина) и расходы на коммунальные услуги учитываются за истекший квартал.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Расходы по коммунальным услугам берутся по предъявленным поставщиками счетам на оплату коммунальных услуг.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Уполномоченным органом по назначению и выплате жилищной помощи определено государственное учреждение "Отдел занятости и социальных программ" Енбекшильдерского района (далее – уполномоченный орган).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Выплата жилищной помощи малообеспеченным семьям (гражданам) осуществляется уполномоченным органом через банки второго уровня путем зачисления на лицевые счета заявителей.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В случае возникновения сомнения в достоверности информации государственное учреждение "Отдел занятости и социальных программ Енбекшильдерского района" обращается в органы, уполномоченные производить проверки.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При представлении в уполномоченный орган заведомо недостоверных сведений, повлекших за собой назначение завышенной или незаконной жилищной помощи, собственник (наниматель) возвращает незаконно полученную сумму в добровольном порядке, а в случае отказа – в судебном порядке.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II. Размер оказания жилищной помощи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Совокупный доход семьи (гражданина), претендующей на получение жилищной помощи исчисляется государственным учреждением "Отдел занятости и социальных программ" Енбекшильдерского района за квартал, предшествовавший кварталу обращения за назначением жилищной помощи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(зарегистрировано в Реестре государственной регистрации нормативных правовых актов № 7412).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Сноска. Пункт 9</w:t>
      </w:r>
      <w:r>
        <w:rPr>
          <w:rFonts w:ascii="Times New Roman"/>
          <w:b w:val="false"/>
          <w:i/>
          <w:color w:val="000000"/>
          <w:sz w:val="28"/>
        </w:rPr>
        <w:t xml:space="preserve"> - в редакции решения </w:t>
      </w:r>
      <w:r>
        <w:rPr>
          <w:rFonts w:ascii="Times New Roman"/>
          <w:b w:val="false"/>
          <w:i/>
          <w:color w:val="000000"/>
          <w:sz w:val="28"/>
        </w:rPr>
        <w:t>Енбекшильдерского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районного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Акмолинской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 от </w:t>
      </w:r>
      <w:r>
        <w:rPr>
          <w:rFonts w:ascii="Times New Roman"/>
          <w:b w:val="false"/>
          <w:i/>
          <w:color w:val="000000"/>
          <w:sz w:val="28"/>
        </w:rPr>
        <w:t>22</w:t>
      </w:r>
      <w:r>
        <w:rPr>
          <w:rFonts w:ascii="Times New Roman"/>
          <w:b w:val="false"/>
          <w:i/>
          <w:color w:val="000000"/>
          <w:sz w:val="28"/>
        </w:rPr>
        <w:t>.07.201</w:t>
      </w:r>
      <w:r>
        <w:rPr>
          <w:rFonts w:ascii="Times New Roman"/>
          <w:b w:val="false"/>
          <w:i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№ С-3/6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официального опубликования).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Доля предельно-допустимых расходов – на оплату содержания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фонде,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жилища, арендной платы за пользование жилищем, арендованным местным исполнительным органом в частном жилищном фонде, устанавливается в размере 15 процентов к совокупному доходу семьи.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Жилищная помощь определяется как разница между суммой оплаты расходов в пределах норм и предельно-допустимого уровня расходов на эти цели.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За норму площади жилья, обеспечиваемую компенсационными мерами, принимается восемнадцать квадратных метров на человека.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За норму расхода электрической энергии, обеспечиваемую компенсационными мерами, принимается 100 (сто) киловатт на одного человека в месяц.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Компенсация повышения тарифов абонентской платы за телефон, подключенный к сети телекоммуникаций, производится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№ 512 "О некоторых вопросах компенсации повышения тарифа абонентской платы за оказание услуг телекоммуникаций социально защищаемым гражданам".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