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f410" w14:textId="aa7f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Ерейментау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26 августа 2015 года № а-8/419 и решение Ерейментауского районного маслихата Акмолинской области от 26 августа 2015 года № 5С-40/6-15. Зарегистрировано Департаментом юстиции Акмолинской области 29 сентября 2015 года № 4992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заключения заседания Акмолинской областной ономастической комиссии от 22 июля 2015 года,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Валериана Куйбышева города Ерейментау на улицу Алихана Барлыбаева.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вступают в силу со дня государственной регистрации в Департаменте юстиции Акмолинской области и вводятся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Д.Иманбалинова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