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1247d" w14:textId="de124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определении порядка и размера оказания жилищной помощи малообеспеченным семьям (гражданам) Ерейментауского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Ерейментауского районного маслихата Акмолинской области от 3 марта 2015 года № 5С-35/2-15. Зарегистрировано Департаментом юстиции Акмолинской области 3 апреля 2015 года № 4730. Утратило силу решением Ерейментауского районного маслихата Акмолинской области от 29 мая 2020 года № 6С-49/8-20</w:t>
      </w:r>
    </w:p>
    <w:p>
      <w:pPr>
        <w:spacing w:after="0"/>
        <w:ind w:left="0"/>
        <w:jc w:val="both"/>
      </w:pPr>
      <w:bookmarkStart w:name="z26" w:id="0"/>
      <w:r>
        <w:rPr>
          <w:rFonts w:ascii="Times New Roman"/>
          <w:b w:val="false"/>
          <w:i w:val="false"/>
          <w:color w:val="000000"/>
          <w:sz w:val="28"/>
        </w:rPr>
        <w:t>
</w:t>
      </w:r>
      <w:r>
        <w:rPr>
          <w:rFonts w:ascii="Times New Roman"/>
          <w:b w:val="false"/>
          <w:i w:val="false"/>
          <w:color w:val="ff0000"/>
          <w:sz w:val="28"/>
        </w:rPr>
        <w:t xml:space="preserve">      Сноска. Утратило силу решением Ерейментауского районного маслихата Акмолинской области от 29.05.2020 </w:t>
      </w:r>
      <w:r>
        <w:rPr>
          <w:rFonts w:ascii="Times New Roman"/>
          <w:b w:val="false"/>
          <w:i w:val="false"/>
          <w:color w:val="000000"/>
          <w:sz w:val="28"/>
        </w:rPr>
        <w:t>№ 6С-49/8-20</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xml:space="preserve">
      </w:t>
      </w:r>
      <w:r>
        <w:rPr>
          <w:rFonts w:ascii="Times New Roman"/>
          <w:b w:val="false"/>
          <w:i w:val="false"/>
          <w:color w:val="000000"/>
          <w:sz w:val="28"/>
        </w:rPr>
        <w:t xml:space="preserve">В соответствии со </w:t>
      </w:r>
      <w:r>
        <w:rPr>
          <w:rFonts w:ascii="Times New Roman"/>
          <w:b w:val="false"/>
          <w:i w:val="false"/>
          <w:color w:val="000000"/>
          <w:sz w:val="28"/>
        </w:rPr>
        <w:t>статьей 97</w:t>
      </w:r>
      <w:r>
        <w:rPr>
          <w:rFonts w:ascii="Times New Roman"/>
          <w:b w:val="false"/>
          <w:i w:val="false"/>
          <w:color w:val="000000"/>
          <w:sz w:val="28"/>
        </w:rPr>
        <w:t xml:space="preserve"> Закона Республики Казахстан от 16 апреля 1997 года "О жилищных отношениях",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декабря 2009 года № 2314 "Об утверждении Правил предоставления жилищной помощи",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9 апреля 2015 года № 319 "Об утверждении стандартов государственных услуг в сфере жилищно-коммунального хозяйства", Ерейментауский районный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ff0000"/>
          <w:sz w:val="28"/>
        </w:rPr>
        <w:t xml:space="preserve">      Сноска. Преамбула в редакции решения Ерейментауского районного маслихата Акмолинской области от 29.04.2016 </w:t>
      </w:r>
      <w:r>
        <w:rPr>
          <w:rFonts w:ascii="Times New Roman"/>
          <w:b w:val="false"/>
          <w:i w:val="false"/>
          <w:color w:val="000000"/>
          <w:sz w:val="28"/>
        </w:rPr>
        <w:t>№ 6С-3/4-1</w:t>
      </w:r>
      <w:r>
        <w:rPr>
          <w:rFonts w:ascii="Times New Roman"/>
          <w:b w:val="false"/>
          <w:i w:val="false"/>
          <w:color w:val="ff0000"/>
          <w:sz w:val="28"/>
        </w:rPr>
        <w:t>6 (вводится в действие со дня официального опубликования).</w:t>
      </w:r>
    </w:p>
    <w:bookmarkEnd w:id="0"/>
    <w:p>
      <w:pPr>
        <w:spacing w:after="0"/>
        <w:ind w:left="0"/>
        <w:jc w:val="both"/>
      </w:pPr>
      <w:r>
        <w:rPr>
          <w:rFonts w:ascii="Times New Roman"/>
          <w:b w:val="false"/>
          <w:i w:val="false"/>
          <w:color w:val="000000"/>
          <w:sz w:val="28"/>
        </w:rPr>
        <w:t xml:space="preserve">
      1. Определить порядок и размер оказания жилищной помощи малообеспеченным семьям (гражданам) Ерейментауского района согласно </w:t>
      </w:r>
      <w:r>
        <w:rPr>
          <w:rFonts w:ascii="Times New Roman"/>
          <w:b w:val="false"/>
          <w:i w:val="false"/>
          <w:color w:val="000000"/>
          <w:sz w:val="28"/>
        </w:rPr>
        <w:t>приложению 1</w:t>
      </w:r>
      <w:r>
        <w:rPr>
          <w:rFonts w:ascii="Times New Roman"/>
          <w:b w:val="false"/>
          <w:i w:val="false"/>
          <w:color w:val="000000"/>
          <w:sz w:val="28"/>
        </w:rPr>
        <w:t>.</w:t>
      </w:r>
    </w:p>
    <w:bookmarkStart w:name="z3" w:id="1"/>
    <w:p>
      <w:pPr>
        <w:spacing w:after="0"/>
        <w:ind w:left="0"/>
        <w:jc w:val="both"/>
      </w:pPr>
      <w:r>
        <w:rPr>
          <w:rFonts w:ascii="Times New Roman"/>
          <w:b w:val="false"/>
          <w:i w:val="false"/>
          <w:color w:val="000000"/>
          <w:sz w:val="28"/>
        </w:rPr>
        <w:t xml:space="preserve">
      2. Признать утратившими силу некоторые решения Ерейментауского районного маслихата согласно </w:t>
      </w:r>
      <w:r>
        <w:rPr>
          <w:rFonts w:ascii="Times New Roman"/>
          <w:b w:val="false"/>
          <w:i w:val="false"/>
          <w:color w:val="000000"/>
          <w:sz w:val="28"/>
        </w:rPr>
        <w:t>приложению 2</w:t>
      </w:r>
      <w:r>
        <w:rPr>
          <w:rFonts w:ascii="Times New Roman"/>
          <w:b w:val="false"/>
          <w:i w:val="false"/>
          <w:color w:val="000000"/>
          <w:sz w:val="28"/>
        </w:rPr>
        <w:t>.</w:t>
      </w:r>
    </w:p>
    <w:bookmarkEnd w:id="1"/>
    <w:bookmarkStart w:name="z4" w:id="2"/>
    <w:p>
      <w:pPr>
        <w:spacing w:after="0"/>
        <w:ind w:left="0"/>
        <w:jc w:val="both"/>
      </w:pPr>
      <w:r>
        <w:rPr>
          <w:rFonts w:ascii="Times New Roman"/>
          <w:b w:val="false"/>
          <w:i w:val="false"/>
          <w:color w:val="000000"/>
          <w:sz w:val="28"/>
        </w:rPr>
        <w:t>
      3.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color w:val="000000"/>
                <w:sz w:val="20"/>
              </w:rPr>
              <w:t>Председатель сессии</w:t>
            </w:r>
            <w:r>
              <w:br/>
            </w:r>
            <w:r>
              <w:rPr>
                <w:rFonts w:ascii="Times New Roman"/>
                <w:b w:val="false"/>
                <w:i/>
                <w:color w:val="000000"/>
                <w:sz w:val="20"/>
              </w:rPr>
              <w:t>Ерейментауского</w:t>
            </w:r>
            <w:r>
              <w:rPr>
                <w:rFonts w:ascii="Times New Roman"/>
                <w:b w:val="false"/>
                <w:i/>
                <w:color w:val="000000"/>
                <w:sz w:val="20"/>
              </w:rPr>
              <w:t xml:space="preserve"> районного</w:t>
            </w:r>
            <w:r>
              <w:br/>
            </w:r>
            <w:r>
              <w:rPr>
                <w:rFonts w:ascii="Times New Roman"/>
                <w:b w:val="false"/>
                <w:i/>
                <w:color w:val="000000"/>
                <w:sz w:val="20"/>
              </w:rPr>
              <w:t>м</w:t>
            </w:r>
            <w:r>
              <w:rPr>
                <w:rFonts w:ascii="Times New Roman"/>
                <w:b w:val="false"/>
                <w:i/>
                <w:color w:val="000000"/>
                <w:sz w:val="20"/>
              </w:rPr>
              <w:t>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Н.Мандаев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color w:val="000000"/>
                <w:sz w:val="20"/>
              </w:rPr>
              <w:t xml:space="preserve">Секретарь </w:t>
            </w:r>
            <w:r>
              <w:rPr>
                <w:rFonts w:ascii="Times New Roman"/>
                <w:b w:val="false"/>
                <w:i/>
                <w:color w:val="000000"/>
                <w:sz w:val="20"/>
              </w:rPr>
              <w:t>Ерейментауского</w:t>
            </w:r>
            <w:r>
              <w:br/>
            </w:r>
            <w:r>
              <w:rPr>
                <w:rFonts w:ascii="Times New Roman"/>
                <w:b w:val="false"/>
                <w:i/>
                <w:color w:val="000000"/>
                <w:sz w:val="20"/>
              </w:rPr>
              <w:t xml:space="preserve">районного </w:t>
            </w:r>
            <w:r>
              <w:rPr>
                <w:rFonts w:ascii="Times New Roman"/>
                <w:b w:val="false"/>
                <w:i/>
                <w:color w:val="000000"/>
                <w:sz w:val="20"/>
              </w:rPr>
              <w:t>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К.Махметов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СОГЛАСОВАНО</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color w:val="000000"/>
                <w:sz w:val="20"/>
              </w:rPr>
              <w:t xml:space="preserve">Аким </w:t>
            </w:r>
            <w:r>
              <w:rPr>
                <w:rFonts w:ascii="Times New Roman"/>
                <w:b w:val="false"/>
                <w:i/>
                <w:color w:val="000000"/>
                <w:sz w:val="20"/>
              </w:rPr>
              <w:t>Ерейментауского</w:t>
            </w:r>
            <w:r>
              <w:rPr>
                <w:rFonts w:ascii="Times New Roman"/>
                <w:b w:val="false"/>
                <w:i/>
                <w:color w:val="000000"/>
                <w:sz w:val="20"/>
              </w:rPr>
              <w:t xml:space="preserve">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Е.Нугманов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марта 2015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решению Ерейментауского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03 марта 2015</w:t>
            </w:r>
            <w:r>
              <w:br/>
            </w:r>
            <w:r>
              <w:rPr>
                <w:rFonts w:ascii="Times New Roman"/>
                <w:b w:val="false"/>
                <w:i w:val="false"/>
                <w:color w:val="000000"/>
                <w:sz w:val="20"/>
              </w:rPr>
              <w:t>года № 5С-35/2-15</w:t>
            </w:r>
          </w:p>
        </w:tc>
      </w:tr>
    </w:tbl>
    <w:bookmarkStart w:name="z6" w:id="3"/>
    <w:p>
      <w:pPr>
        <w:spacing w:after="0"/>
        <w:ind w:left="0"/>
        <w:jc w:val="left"/>
      </w:pPr>
      <w:r>
        <w:rPr>
          <w:rFonts w:ascii="Times New Roman"/>
          <w:b/>
          <w:i w:val="false"/>
          <w:color w:val="000000"/>
        </w:rPr>
        <w:t xml:space="preserve"> Порядок и размер оказания жилищной помощи малообеспеченным семьям (гражданам) Ерейментауского района</w:t>
      </w:r>
      <w:r>
        <w:br/>
      </w:r>
      <w:r>
        <w:rPr>
          <w:rFonts w:ascii="Times New Roman"/>
          <w:b/>
          <w:i w:val="false"/>
          <w:color w:val="000000"/>
        </w:rPr>
        <w:t>1. Порядок оказания жилищной помощи</w:t>
      </w:r>
    </w:p>
    <w:bookmarkEnd w:id="3"/>
    <w:bookmarkStart w:name="z8" w:id="4"/>
    <w:p>
      <w:pPr>
        <w:spacing w:after="0"/>
        <w:ind w:left="0"/>
        <w:jc w:val="both"/>
      </w:pPr>
      <w:r>
        <w:rPr>
          <w:rFonts w:ascii="Times New Roman"/>
          <w:b w:val="false"/>
          <w:i w:val="false"/>
          <w:color w:val="000000"/>
          <w:sz w:val="28"/>
        </w:rPr>
        <w:t>
      1. Жилищная помощь предоставляется за счет средств местного бюджета малообеспеченным семьям (гражданам), постоянно проживающим в Ерейментауском районе.</w:t>
      </w:r>
    </w:p>
    <w:bookmarkEnd w:id="4"/>
    <w:bookmarkStart w:name="z27" w:id="5"/>
    <w:p>
      <w:pPr>
        <w:spacing w:after="0"/>
        <w:ind w:left="0"/>
        <w:jc w:val="both"/>
      </w:pPr>
      <w:r>
        <w:rPr>
          <w:rFonts w:ascii="Times New Roman"/>
          <w:b w:val="false"/>
          <w:i w:val="false"/>
          <w:color w:val="000000"/>
          <w:sz w:val="28"/>
        </w:rPr>
        <w:t xml:space="preserve">
      2. Прием заявлений и выдача результатов оказания государственной услуги осуществляется согласно </w:t>
      </w:r>
      <w:r>
        <w:rPr>
          <w:rFonts w:ascii="Times New Roman"/>
          <w:b w:val="false"/>
          <w:i w:val="false"/>
          <w:color w:val="000000"/>
          <w:sz w:val="28"/>
        </w:rPr>
        <w:t>стандарта</w:t>
      </w:r>
      <w:r>
        <w:rPr>
          <w:rFonts w:ascii="Times New Roman"/>
          <w:b w:val="false"/>
          <w:i w:val="false"/>
          <w:color w:val="000000"/>
          <w:sz w:val="28"/>
        </w:rPr>
        <w:t xml:space="preserve"> государственной услуги "Назначение жилищной помощи", утвержденного приказом Министра национальной экономики Республики Казахстан от 9 апреля 2015 года № 319 (зарегистрировано в Реестре государственной регистрации нормативных правовых актов № 11015) "Об утверждении стандартов государственных услуг в сфере жилищно-коммунального хозяйства".</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решения Ерейментауского районного маслихата Акмолинской области от 29.04.2016 </w:t>
      </w:r>
      <w:r>
        <w:rPr>
          <w:rFonts w:ascii="Times New Roman"/>
          <w:b w:val="false"/>
          <w:i w:val="false"/>
          <w:color w:val="ff0000"/>
          <w:sz w:val="28"/>
        </w:rPr>
        <w:t>№ 6С-3/4-1</w:t>
      </w:r>
      <w:r>
        <w:rPr>
          <w:rFonts w:ascii="Times New Roman"/>
          <w:b w:val="false"/>
          <w:i w:val="false"/>
          <w:color w:val="ff0000"/>
          <w:sz w:val="28"/>
        </w:rPr>
        <w:t>6 (вводится в действие со дня официального опубликования).</w:t>
      </w:r>
      <w:r>
        <w:br/>
      </w:r>
      <w:r>
        <w:rPr>
          <w:rFonts w:ascii="Times New Roman"/>
          <w:b w:val="false"/>
          <w:i w:val="false"/>
          <w:color w:val="000000"/>
          <w:sz w:val="28"/>
        </w:rPr>
        <w:t>
</w:t>
      </w:r>
    </w:p>
    <w:bookmarkStart w:name="z10" w:id="6"/>
    <w:p>
      <w:pPr>
        <w:spacing w:after="0"/>
        <w:ind w:left="0"/>
        <w:jc w:val="both"/>
      </w:pPr>
      <w:r>
        <w:rPr>
          <w:rFonts w:ascii="Times New Roman"/>
          <w:b w:val="false"/>
          <w:i w:val="false"/>
          <w:color w:val="000000"/>
          <w:sz w:val="28"/>
        </w:rPr>
        <w:t>
      3. Назначение жилищной помощи производится с месяца обращения на текущий квартал, при этом доходы семьи (граждан) и расходы на содержание общего имущества объекта кондоминиума малообеспеченным семьям (гражданам), потребления коммунальных услуг и услуг связи в части увеличения абонентской платы за телефон, подключенный к сети телекоммуникаций, арендной платы за пользование жилищем, арендованным местным исполнительным органом в частном жилищном фонде учитываются за истекший квартал.</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решения Ерейментауского районного маслихата Акмолинской области от 29.04.2016 </w:t>
      </w:r>
      <w:r>
        <w:rPr>
          <w:rFonts w:ascii="Times New Roman"/>
          <w:b w:val="false"/>
          <w:i w:val="false"/>
          <w:color w:val="ff0000"/>
          <w:sz w:val="28"/>
        </w:rPr>
        <w:t>№ 6С-3/4-1</w:t>
      </w:r>
      <w:r>
        <w:rPr>
          <w:rFonts w:ascii="Times New Roman"/>
          <w:b w:val="false"/>
          <w:i w:val="false"/>
          <w:color w:val="ff0000"/>
          <w:sz w:val="28"/>
        </w:rPr>
        <w:t>6 (вводится в действие со дня официального опубликования).</w:t>
      </w:r>
      <w:r>
        <w:br/>
      </w:r>
      <w:r>
        <w:rPr>
          <w:rFonts w:ascii="Times New Roman"/>
          <w:b w:val="false"/>
          <w:i w:val="false"/>
          <w:color w:val="000000"/>
          <w:sz w:val="28"/>
        </w:rPr>
        <w:t>
</w:t>
      </w:r>
    </w:p>
    <w:bookmarkStart w:name="z11" w:id="7"/>
    <w:p>
      <w:pPr>
        <w:spacing w:after="0"/>
        <w:ind w:left="0"/>
        <w:jc w:val="both"/>
      </w:pPr>
      <w:r>
        <w:rPr>
          <w:rFonts w:ascii="Times New Roman"/>
          <w:b w:val="false"/>
          <w:i w:val="false"/>
          <w:color w:val="000000"/>
          <w:sz w:val="28"/>
        </w:rPr>
        <w:t>
      4. Расходы на содержание общего имущества объекта кондоминиума малообеспеченным семьям (гражданам), потребления коммунальных услуг и услуг связи в части увеличения абонентской платы за телефон, подключенный к сети телекоммуникаций, арендной платы за пользование жилищем, арендованным местным исполнительным органом в частном жилищном фонде берутся по предъявленным поставщикам счетам на оплату услуг.</w:t>
      </w:r>
    </w:p>
    <w:bookmarkEnd w:id="7"/>
    <w:bookmarkStart w:name="z12" w:id="8"/>
    <w:p>
      <w:pPr>
        <w:spacing w:after="0"/>
        <w:ind w:left="0"/>
        <w:jc w:val="both"/>
      </w:pPr>
      <w:r>
        <w:rPr>
          <w:rFonts w:ascii="Times New Roman"/>
          <w:b w:val="false"/>
          <w:i w:val="false"/>
          <w:color w:val="000000"/>
          <w:sz w:val="28"/>
        </w:rPr>
        <w:t>
      5. Уполномоченным органом по назначению и выплате жилищной помощи определено государственное учреждение "Отдел занятости и социальных программ Ерейментауского района" (далее – уполномоченный орган).</w:t>
      </w:r>
    </w:p>
    <w:bookmarkEnd w:id="8"/>
    <w:bookmarkStart w:name="z13" w:id="9"/>
    <w:p>
      <w:pPr>
        <w:spacing w:after="0"/>
        <w:ind w:left="0"/>
        <w:jc w:val="both"/>
      </w:pPr>
      <w:r>
        <w:rPr>
          <w:rFonts w:ascii="Times New Roman"/>
          <w:b w:val="false"/>
          <w:i w:val="false"/>
          <w:color w:val="000000"/>
          <w:sz w:val="28"/>
        </w:rPr>
        <w:t>
      6. Жилищная помощь устанавливается в виде денежных выплат. Выплаты жилищной помощи производятся ежемесячно по мере финансирования уполномоченным органом по распределению бюджетных средств.</w:t>
      </w:r>
    </w:p>
    <w:bookmarkEnd w:id="9"/>
    <w:p>
      <w:pPr>
        <w:spacing w:after="0"/>
        <w:ind w:left="0"/>
        <w:jc w:val="both"/>
      </w:pPr>
      <w:r>
        <w:rPr>
          <w:rFonts w:ascii="Times New Roman"/>
          <w:b w:val="false"/>
          <w:i w:val="false"/>
          <w:color w:val="000000"/>
          <w:sz w:val="28"/>
        </w:rPr>
        <w:t>
      Выплата жилищной помощи осуществляется уполномоченным органом через Банки второго уровня. Согласно личного заявления получателя выплаты перечисляются на счета услугодателя, при возмещении расходов на содержание общего имущества объекта кондоминиума на личные счета получателя.</w:t>
      </w:r>
    </w:p>
    <w:bookmarkStart w:name="z14" w:id="10"/>
    <w:p>
      <w:pPr>
        <w:spacing w:after="0"/>
        <w:ind w:left="0"/>
        <w:jc w:val="left"/>
      </w:pPr>
      <w:r>
        <w:rPr>
          <w:rFonts w:ascii="Times New Roman"/>
          <w:b/>
          <w:i w:val="false"/>
          <w:color w:val="000000"/>
        </w:rPr>
        <w:t xml:space="preserve"> 2. Размер оказания жилищной помощи</w:t>
      </w:r>
    </w:p>
    <w:bookmarkEnd w:id="10"/>
    <w:bookmarkStart w:name="z15" w:id="11"/>
    <w:p>
      <w:pPr>
        <w:spacing w:after="0"/>
        <w:ind w:left="0"/>
        <w:jc w:val="both"/>
      </w:pPr>
      <w:r>
        <w:rPr>
          <w:rFonts w:ascii="Times New Roman"/>
          <w:b w:val="false"/>
          <w:i w:val="false"/>
          <w:color w:val="000000"/>
          <w:sz w:val="28"/>
        </w:rPr>
        <w:t>
      7. Совокупный доход семьи (гражданина) исчисляется уполномоченным органом за квартал, предшествовавший кварталу обращения за назначением жилищной помощи, в порядке, определяемом действующим законодательством.</w:t>
      </w:r>
    </w:p>
    <w:bookmarkEnd w:id="11"/>
    <w:bookmarkStart w:name="z16" w:id="12"/>
    <w:p>
      <w:pPr>
        <w:spacing w:after="0"/>
        <w:ind w:left="0"/>
        <w:jc w:val="both"/>
      </w:pPr>
      <w:r>
        <w:rPr>
          <w:rFonts w:ascii="Times New Roman"/>
          <w:b w:val="false"/>
          <w:i w:val="false"/>
          <w:color w:val="000000"/>
          <w:sz w:val="28"/>
        </w:rPr>
        <w:t>
      8. Доля предельно допустимых расходов устанавливается к совокупному доходу семьи (гражданина) в размере 10 процентов:</w:t>
      </w:r>
    </w:p>
    <w:bookmarkEnd w:id="12"/>
    <w:p>
      <w:pPr>
        <w:spacing w:after="0"/>
        <w:ind w:left="0"/>
        <w:jc w:val="both"/>
      </w:pPr>
      <w:r>
        <w:rPr>
          <w:rFonts w:ascii="Times New Roman"/>
          <w:b w:val="false"/>
          <w:i w:val="false"/>
          <w:color w:val="000000"/>
          <w:sz w:val="28"/>
        </w:rPr>
        <w:t>
      на содержание общего имущества объекта кондоминиума семьям (гражданам), проживающим в приватизированных жилищах или являющимся нанимателями (поднанимателями) жилых помещений (квартир) в государственном жилищном фонде;</w:t>
      </w:r>
    </w:p>
    <w:p>
      <w:pPr>
        <w:spacing w:after="0"/>
        <w:ind w:left="0"/>
        <w:jc w:val="both"/>
      </w:pPr>
      <w:r>
        <w:rPr>
          <w:rFonts w:ascii="Times New Roman"/>
          <w:b w:val="false"/>
          <w:i w:val="false"/>
          <w:color w:val="000000"/>
          <w:sz w:val="28"/>
        </w:rPr>
        <w:t>
      потребления коммунальных услуг и услуг связи в части увеличения абонентской платы за телефон, подключенный к сети телекоммуникаций, семьям (гражданам), являющимся собственниками или нанимателями (поднанимателями) жилища;</w:t>
      </w:r>
    </w:p>
    <w:p>
      <w:pPr>
        <w:spacing w:after="0"/>
        <w:ind w:left="0"/>
        <w:jc w:val="both"/>
      </w:pPr>
      <w:r>
        <w:rPr>
          <w:rFonts w:ascii="Times New Roman"/>
          <w:b w:val="false"/>
          <w:i w:val="false"/>
          <w:color w:val="000000"/>
          <w:sz w:val="28"/>
        </w:rPr>
        <w:t>
      арендной платы за пользование жилищем, арендованным местным исполнительным органом в частном жилищном фонде.</w:t>
      </w:r>
    </w:p>
    <w:bookmarkStart w:name="z17" w:id="13"/>
    <w:p>
      <w:pPr>
        <w:spacing w:after="0"/>
        <w:ind w:left="0"/>
        <w:jc w:val="both"/>
      </w:pPr>
      <w:r>
        <w:rPr>
          <w:rFonts w:ascii="Times New Roman"/>
          <w:b w:val="false"/>
          <w:i w:val="false"/>
          <w:color w:val="000000"/>
          <w:sz w:val="28"/>
        </w:rPr>
        <w:t>
      9. За норму площади жилья, обеспечиваемую компенсационными мерами принимается 18 квадратных метров на одного человека. Для одиноко проживающих граждан за норму площади жилья, обеспечиваемую компенсационными мерами принимается 30 квадратных метров, но не менее площади однокомнатной квартиры.</w:t>
      </w:r>
    </w:p>
    <w:bookmarkEnd w:id="13"/>
    <w:p>
      <w:pPr>
        <w:spacing w:after="0"/>
        <w:ind w:left="0"/>
        <w:jc w:val="both"/>
      </w:pPr>
      <w:r>
        <w:rPr>
          <w:rFonts w:ascii="Times New Roman"/>
          <w:b w:val="false"/>
          <w:i w:val="false"/>
          <w:color w:val="000000"/>
          <w:sz w:val="28"/>
        </w:rPr>
        <w:t>
      Нормативы потребления коммунальных услуг (водоснабжение, канализация, теплоснабжение, электроснабжение, мусор) устанавливаются исходя из фактического потребления, но не превышает предельных величин.</w:t>
      </w:r>
    </w:p>
    <w:p>
      <w:pPr>
        <w:spacing w:after="0"/>
        <w:ind w:left="0"/>
        <w:jc w:val="both"/>
      </w:pPr>
      <w:r>
        <w:rPr>
          <w:rFonts w:ascii="Times New Roman"/>
          <w:b w:val="false"/>
          <w:i w:val="false"/>
          <w:color w:val="000000"/>
          <w:sz w:val="28"/>
        </w:rPr>
        <w:t>
      При начислении жилищной помощи применяются следующие нормативы потребления электроэнергии:</w:t>
      </w:r>
    </w:p>
    <w:p>
      <w:pPr>
        <w:spacing w:after="0"/>
        <w:ind w:left="0"/>
        <w:jc w:val="both"/>
      </w:pPr>
      <w:r>
        <w:rPr>
          <w:rFonts w:ascii="Times New Roman"/>
          <w:b w:val="false"/>
          <w:i w:val="false"/>
          <w:color w:val="000000"/>
          <w:sz w:val="28"/>
        </w:rPr>
        <w:t>
      150 (сто пятьдесят) киловатт – семья от одного до трех человек;</w:t>
      </w:r>
    </w:p>
    <w:p>
      <w:pPr>
        <w:spacing w:after="0"/>
        <w:ind w:left="0"/>
        <w:jc w:val="both"/>
      </w:pPr>
      <w:r>
        <w:rPr>
          <w:rFonts w:ascii="Times New Roman"/>
          <w:b w:val="false"/>
          <w:i w:val="false"/>
          <w:color w:val="000000"/>
          <w:sz w:val="28"/>
        </w:rPr>
        <w:t>
      200 (двести) киловатт – семья из четырех и более человек.</w:t>
      </w:r>
    </w:p>
    <w:p>
      <w:pPr>
        <w:spacing w:after="0"/>
        <w:ind w:left="0"/>
        <w:jc w:val="both"/>
      </w:pPr>
      <w:r>
        <w:rPr>
          <w:rFonts w:ascii="Times New Roman"/>
          <w:b w:val="false"/>
          <w:i w:val="false"/>
          <w:color w:val="000000"/>
          <w:sz w:val="28"/>
        </w:rPr>
        <w:t>
      При наличии соответствующего документа о том, что жилище не газифицировано, и для приготовления пищи используется электробытовые плиты, оплата за электроэнергию сверх установленных нормативов засчитывается по заявлению получателей жилищной помощи по норме 87 (восемьдесят семь) киловатт на одного человека в месяц.</w:t>
      </w:r>
    </w:p>
    <w:bookmarkStart w:name="z18" w:id="14"/>
    <w:p>
      <w:pPr>
        <w:spacing w:after="0"/>
        <w:ind w:left="0"/>
        <w:jc w:val="both"/>
      </w:pPr>
      <w:r>
        <w:rPr>
          <w:rFonts w:ascii="Times New Roman"/>
          <w:b w:val="false"/>
          <w:i w:val="false"/>
          <w:color w:val="000000"/>
          <w:sz w:val="28"/>
        </w:rPr>
        <w:t xml:space="preserve">
      10. Компенсация повышения тарифов абонентской платы за телефон, подключенный к сети телекоммуникаций, производится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компенсации повышения тарифов абонентской платы за оказание услуг телекоммуникаций социально защищаемым гражданам, утвержденными постановлением Правительства Республики Казахстан от 14 апреля 2009 года № 512 "О некоторых вопросах компенсации повышения тарифа абонентской платы за оказание услуг телекоммуникаций социально защищаемым гражданам".</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решению Ерейментауского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03 марта 2015</w:t>
            </w:r>
            <w:r>
              <w:br/>
            </w:r>
            <w:r>
              <w:rPr>
                <w:rFonts w:ascii="Times New Roman"/>
                <w:b w:val="false"/>
                <w:i w:val="false"/>
                <w:color w:val="000000"/>
                <w:sz w:val="20"/>
              </w:rPr>
              <w:t>года № 5С-35/2-15</w:t>
            </w:r>
          </w:p>
        </w:tc>
      </w:tr>
    </w:tbl>
    <w:bookmarkStart w:name="z20" w:id="15"/>
    <w:p>
      <w:pPr>
        <w:spacing w:after="0"/>
        <w:ind w:left="0"/>
        <w:jc w:val="left"/>
      </w:pPr>
      <w:r>
        <w:rPr>
          <w:rFonts w:ascii="Times New Roman"/>
          <w:b/>
          <w:i w:val="false"/>
          <w:color w:val="000000"/>
        </w:rPr>
        <w:t xml:space="preserve"> Перечень утративших силу некоторых решений Ерейментауского районного маслихата</w:t>
      </w:r>
    </w:p>
    <w:bookmarkEnd w:id="15"/>
    <w:bookmarkStart w:name="z21" w:id="1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Решение</w:t>
      </w:r>
      <w:r>
        <w:rPr>
          <w:rFonts w:ascii="Times New Roman"/>
          <w:b w:val="false"/>
          <w:i w:val="false"/>
          <w:color w:val="000000"/>
          <w:sz w:val="28"/>
        </w:rPr>
        <w:t xml:space="preserve"> Ерейментауского районного маслихата от 24 апреля 2012 года № 5С-5/6-12 "Об утверждении Правил предоставления жилищной помощи малообеспеченным семьям (гражданам) Ерейментауского района" (зарегистрировано в Реестре государственной регистрации нормативных правовых актов № 1-9-196, опубликовано 26 мая 2012 года в районной газете "Ерейментау", 26 мая 2012 года в районной газете "Ереймен").</w:t>
      </w:r>
    </w:p>
    <w:bookmarkEnd w:id="16"/>
    <w:bookmarkStart w:name="z22" w:id="1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Решение</w:t>
      </w:r>
      <w:r>
        <w:rPr>
          <w:rFonts w:ascii="Times New Roman"/>
          <w:b w:val="false"/>
          <w:i w:val="false"/>
          <w:color w:val="000000"/>
          <w:sz w:val="28"/>
        </w:rPr>
        <w:t xml:space="preserve"> Ерейментауского районного маслихата от 10 декабря 2012 года № 5С-9/3-12 "О внесении дополнений и изменения в решение Ерейментауского районного маслихата от 24 апреля 2012 года № 5С-5/6-12 "Об утверждении Правил предоставления жилищной помощи по Ерейментаускому району" (зарегистрировано в Реестре государственной регистрации нормативных правовых актов № 3565, опубликовано 05 января 2012 года в районной газете "Ерейментау", 05 января 2012 года в районной газете "Ереймен").</w:t>
      </w:r>
    </w:p>
    <w:bookmarkEnd w:id="17"/>
    <w:bookmarkStart w:name="z23" w:id="1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Решение</w:t>
      </w:r>
      <w:r>
        <w:rPr>
          <w:rFonts w:ascii="Times New Roman"/>
          <w:b w:val="false"/>
          <w:i w:val="false"/>
          <w:color w:val="000000"/>
          <w:sz w:val="28"/>
        </w:rPr>
        <w:t xml:space="preserve"> Ерейментауского районного маслихата от 27 марта 2013 года № 5С-13/6-13 "О внесении дополнений и изменений в решение Ерейментауского районного маслихата от 24 апреля 2012 года № 5С-5/6-12 "Об утверждении Правил предоставления жилищной помощи по Ерейментаускому району" (зарегистрировано в Реестре государственной регистрации нормативных правовых актов № 3704, опубликовано 04 мая 2013 года в районной газете "Ерейментау", 04 мая 2013 года в районной газете "Ереймен").</w:t>
      </w:r>
    </w:p>
    <w:bookmarkEnd w:id="18"/>
    <w:bookmarkStart w:name="z24" w:id="1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Решение</w:t>
      </w:r>
      <w:r>
        <w:rPr>
          <w:rFonts w:ascii="Times New Roman"/>
          <w:b w:val="false"/>
          <w:i w:val="false"/>
          <w:color w:val="000000"/>
          <w:sz w:val="28"/>
        </w:rPr>
        <w:t xml:space="preserve"> Ерейментауского районного маслихата от 27 марта 2014 года № 5С-24/6-14 "О внесении изменений в решение Ерейментауского районного маслихата от 24 апреля 2012 года № 5С-5/6-12 "Об утверждении Правил предоставления жилищной помощи малообеспеченным семьям (гражданам) Ерейментауского района" (зарегистрировано в Реестре государственной регистрации нормативных правовых актов № 4099, опубликовано 19 апреля 2014 года в районной газете "Ерейментау", 19 апреля 2014 года в районной газете "Ереймен").</w:t>
      </w:r>
    </w:p>
    <w:bookmarkEnd w:id="19"/>
    <w:bookmarkStart w:name="z25" w:id="20"/>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Решение</w:t>
      </w:r>
      <w:r>
        <w:rPr>
          <w:rFonts w:ascii="Times New Roman"/>
          <w:b w:val="false"/>
          <w:i w:val="false"/>
          <w:color w:val="000000"/>
          <w:sz w:val="28"/>
        </w:rPr>
        <w:t xml:space="preserve"> Ерейментауского районного маслихата от 27 июня 2014 года № 5С-28/4-14 "О внесении изменений в решение Ерейментауского районного маслихата от 24 апреля 2012 года № 5С-5/6-12 "Об утверждении Правил предоставления жилищной помощи малообеспеченным семьям (гражданам) Ерейментауского района" (зарегистрировано в Реестре государственной регистрации нормативных правовых актов № 4284, опубликовано 26 июля 2014 года в районной газете "Ерейментау", 26 июля 2014 года в районной газете "Ереймен").</w:t>
      </w:r>
    </w:p>
    <w:bookmarkEnd w:id="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