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b76" w14:textId="5617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24 декабря 2014 года № 5С 30/4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 июня 2015 года № 5С 32/5. Зарегистрировано Департаментом юстиции Акмолинской области 29 июня 2015 года № 4844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2015 год» от 25 декабря 2014 года № 5С 30/4 (зарегистрировано в Реестре государственной регистрации нормативных правовых актов № 4591, опубликовано 6 февраля 2015 года в газетах «Атбасар», «Простор»)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пунктом 8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пунктом 4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