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3276" w14:textId="78b3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27 марта 2015 года № 40/8. Зарегистрировано Департаментом юстиции Акмолинской области 16 апреля 2015 года № 4752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2015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2015 год» от 24 декабря 2014 года № 36/3 (зарегистрировано в Реестре государственной регистрации нормативных правовых актов № 4589, опубликовано 13 февраля 2015 года в районной газете «Аршалы айнасы», 13 февраля 2015 года в районной газете «Вперед»).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