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276" w14:textId="78b3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2015 года № 40/8. Зарегистрировано Департаментом юстиции Акмолинской области 16 апреля 2015 года № 4752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2015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2015 год» от 24 декабря 2014 года № 36/3 (зарегистрировано в Реестре государственной регистрации нормативных правовых актов № 4589, опубликовано 13 февраля 2015 года в районной газете «Аршалы айнасы», 13 февраля 2015 года в районной газете «Вперед»).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