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2aa5c" w14:textId="f62aa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Аршалынскому району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Аршалынского района Акмолинской области от 26 февраля 2015 года № А-103. Зарегистрировано Департаментом юстиции Акмолинской области 30 марта 2015 года № 4714. Утратило силу постановлением акимата Аршалынского района Акмолинской области от 5 января 2016 года № А-04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Аршалынского района Акмолинской области от 05.01.2016 </w:t>
      </w:r>
      <w:r>
        <w:rPr>
          <w:rFonts w:ascii="Times New Roman"/>
          <w:b w:val="false"/>
          <w:i w:val="false"/>
          <w:color w:val="ff0000"/>
          <w:sz w:val="28"/>
        </w:rPr>
        <w:t>№ А-04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«Об образовании», акимат Аршалынского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государственный образовательный 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подушевого финансирования и родительской платы по Аршалынскому району на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Аршалынского района Мусралимову А.Е.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Аршалынского района                   Нуркенов Ж.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e1e1e"/>
          <w:sz w:val="28"/>
        </w:rPr>
        <w:t xml:space="preserve">Утвержден постановлением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e1e1e"/>
          <w:sz w:val="28"/>
        </w:rPr>
        <w:t>акимата Аршалынского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e1e1e"/>
          <w:sz w:val="28"/>
        </w:rPr>
        <w:t>от 26.02.2015 года № А-103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по Аршалынскому району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649"/>
        <w:gridCol w:w="419"/>
        <w:gridCol w:w="812"/>
        <w:gridCol w:w="813"/>
        <w:gridCol w:w="887"/>
        <w:gridCol w:w="376"/>
        <w:gridCol w:w="1121"/>
        <w:gridCol w:w="888"/>
        <w:gridCol w:w="887"/>
        <w:gridCol w:w="333"/>
        <w:gridCol w:w="1165"/>
        <w:gridCol w:w="889"/>
        <w:gridCol w:w="1003"/>
        <w:gridCol w:w="420"/>
        <w:gridCol w:w="975"/>
        <w:gridCol w:w="889"/>
      </w:tblGrid>
      <w:tr>
        <w:trPr>
          <w:trHeight w:val="30" w:hRule="atLeast"/>
        </w:trPr>
        <w:tc>
          <w:tcPr>
            <w:tcW w:w="1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e1e1e"/>
                <w:sz w:val="20"/>
              </w:rPr>
              <w:t>Наименование района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стоимость расходов на одного воспитанника в месяц (тенге)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e1e1e"/>
                <w:sz w:val="20"/>
              </w:rPr>
              <w:t>Детский сад</w:t>
            </w:r>
          </w:p>
        </w:tc>
        <w:tc>
          <w:tcPr>
            <w:tcW w:w="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</w:p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e1e1e"/>
                <w:sz w:val="20"/>
              </w:rPr>
              <w:t>Детский сад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</w:p>
        </w:tc>
        <w:tc>
          <w:tcPr>
            <w:tcW w:w="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e1e1e"/>
                <w:sz w:val="20"/>
              </w:rPr>
              <w:t>Детский сад</w:t>
            </w:r>
          </w:p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</w:p>
        </w:tc>
        <w:tc>
          <w:tcPr>
            <w:tcW w:w="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e1e1e"/>
                <w:sz w:val="20"/>
              </w:rPr>
              <w:t>Детский сад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полным днем пребывания при школе</w:t>
            </w:r>
          </w:p>
        </w:tc>
        <w:tc>
          <w:tcPr>
            <w:tcW w:w="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 с неполным днем пребывания при школе</w:t>
            </w:r>
          </w:p>
        </w:tc>
      </w:tr>
      <w:tr>
        <w:trPr>
          <w:trHeight w:val="22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e1e1e"/>
                <w:sz w:val="20"/>
              </w:rPr>
              <w:t>Аршалынский район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e1e1e"/>
                <w:sz w:val="20"/>
              </w:rPr>
              <w:t>360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e1e1e"/>
                <w:sz w:val="20"/>
              </w:rPr>
              <w:t>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e1e1e"/>
                <w:sz w:val="20"/>
              </w:rPr>
              <w:t>210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e1e1e"/>
                <w:sz w:val="20"/>
              </w:rPr>
              <w:t>175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e1e1e"/>
                <w:sz w:val="20"/>
              </w:rPr>
              <w:t>21476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e1e1e"/>
                <w:sz w:val="20"/>
              </w:rPr>
              <w:t>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e1e1e"/>
                <w:sz w:val="20"/>
              </w:rPr>
              <w:t>13523,2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e1e1e"/>
                <w:sz w:val="20"/>
              </w:rPr>
              <w:t>6762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e1e1e"/>
                <w:sz w:val="20"/>
              </w:rPr>
              <w:t>21476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e1e1e"/>
                <w:sz w:val="20"/>
              </w:rPr>
              <w:t>0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e1e1e"/>
                <w:sz w:val="20"/>
              </w:rPr>
              <w:t>13523,2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e1e1e"/>
                <w:sz w:val="20"/>
              </w:rPr>
              <w:t>6762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e1e1e"/>
                <w:sz w:val="20"/>
              </w:rPr>
              <w:t>7165,9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e1e1e"/>
                <w:sz w:val="20"/>
              </w:rPr>
              <w:t>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e1e1e"/>
                <w:sz w:val="20"/>
              </w:rPr>
              <w:t>3500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1e1e1e"/>
                <w:sz w:val="20"/>
              </w:rPr>
              <w:t>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