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8fd833" w14:textId="b8fd83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Аккольского районного маслихата от 24 декабря 2014 года № С 43-1 "О районном бюджете на 2015-2017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Аккольского районного маслихата Акмолинской области от 4 марта 2015 года № С 45-1. Зарегистрировано Департаментом юстиции Акмолинской области 5 марта 2015 года № 4677. Утратило силу решением Аккольского районного маслихата Акмолинской области от 12 января 2016 года № С 53-2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Утратило силу решением Аккольского районного маслихата Акмолинской области от 12.01.2016 </w:t>
      </w:r>
      <w:r>
        <w:rPr>
          <w:rFonts w:ascii="Times New Roman"/>
          <w:b w:val="false"/>
          <w:i w:val="false"/>
          <w:color w:val="ff0000"/>
          <w:sz w:val="28"/>
        </w:rPr>
        <w:t>№ С 53-2</w:t>
      </w:r>
      <w:r>
        <w:rPr>
          <w:rFonts w:ascii="Times New Roman"/>
          <w:b w:val="false"/>
          <w:i w:val="false"/>
          <w:color w:val="ff0000"/>
          <w:sz w:val="28"/>
        </w:rPr>
        <w:t xml:space="preserve"> (вступает в силу и вводится в действие со дня подписания).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Примечание РЦПИ.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В тексте документа сохранена пунктуация и орфография оригинала.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106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"О местном государственном управлении и самоуправлении в Республике Казахстан" от 23 января 2001 года, Аккольский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Аккольского районного маслихата "О районном бюджете на 2015–2017 годы" от 24 декабря 2014 года № С 43–1 (зарегистрировано в Реестре государственной регистрации нормативных правовых актов № 4576, опубликовано 16 января 2015 года в газетах "Ақкөл өмірі" и "Знамя Родины KZ")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"1. Утвердить районный бюджет на 2015-2017 годы, согласно приложениям 1, 2 и 3 соответственно, в том числе на 2015 год в следующих объемах: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доходы – 2 532 108,1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налоговые поступления – 561 793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неналоговые поступления – 7 207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поступления от продажи основного капитала - 108 394,1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поступления трансфертов – 1 854 714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затраты – 2 526 385,7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чистое бюджетное кредитование – 6 966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бюджетные кредиты - 11 892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погашение бюджетных кредитов – 4 926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сальдо по операциям с финансовыми активами – 18 030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приобретение финансовых активов – 18 030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дефицит (профицит) бюджета – -19 273,6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6) финансирование дефицита (использование профицита) бюджета – 19 273,6 тысяч тенге.";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Настоящее решение вступает в силу со дня государственной регистрации в Департаменте юстиции Акмолинской области и вводится в действие с 1 января 2015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сессии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Аккольского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А.Мананбаева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Аккольского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Д.Салыбекова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СОГЛАСОВАНО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4"/>
        <w:gridCol w:w="4206"/>
      </w:tblGrid>
      <w:tr>
        <w:trPr>
          <w:trHeight w:val="30" w:hRule="atLeast"/>
        </w:trPr>
        <w:tc>
          <w:tcPr>
            <w:tcW w:w="77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Аккольского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Т.К.Едигенов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 марта 2015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Аккольского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4 марта 2015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 45-1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Аккольского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2014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 43-1</w:t>
            </w:r>
          </w:p>
        </w:tc>
      </w:tr>
    </w:tbl>
    <w:bookmarkStart w:name="z14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2015 год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06"/>
        <w:gridCol w:w="805"/>
        <w:gridCol w:w="606"/>
        <w:gridCol w:w="6818"/>
        <w:gridCol w:w="346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2 532 108,1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561 793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59 954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59 954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234 259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234 259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собственность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233 042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имущество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158 428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17 359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53 522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3 733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28 768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3 748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13 490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налоги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налоги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5 115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5 115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7 207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части чистого дохода государственных предприятий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Вознаграждения по кредитам, выданным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108 394,1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103 394,1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103 394,1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1 854 714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1 854 714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1 854 714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60"/>
        <w:gridCol w:w="1220"/>
        <w:gridCol w:w="1220"/>
        <w:gridCol w:w="5298"/>
        <w:gridCol w:w="3702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2 526 385,7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196 120,3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15 202,2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15 202,2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62 605,7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62 109,0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496,7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83 963,5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83 963,5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21 548,5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20 025,5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Приватизация, управление коммунальным имуществом, постприватизационная деятельность и регулирование споров, связанных с этим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имущества в коммунальную собственность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7 156,0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транспорта, автомобильных дорог и жилищной инспекции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7 156,0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и промышленности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5 644,4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 и промышленности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5 644,4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2 147,0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2 147,0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1 847,0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1 660 131,2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1 509 814,2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5 745,0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1 229 308,9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15 365,0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37 144,0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119 401,3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13 136,0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профессионального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22 726,0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7 121,0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55 144,0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4 425,0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23 573,0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 и юношества по спорту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23 573,0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126 744,0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126 744,0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149 465,3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135 967,0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18 458,7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22 297,0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20 109,0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1 158,0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31 907,0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6 524,0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5 309,3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Внедрение обусловленной денежной помощи по проекту Өрлеу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7 664,0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Плана мероприятий по обеспечению прав и улучшению качества жизни инвалидов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1 760,0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мероприятий, посвященных семидесятилетию Победы в Великой Отечественной войне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19 245,0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13 498,3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ребенка (детей), переданного патронатным воспитателям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13 498,3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134 505,1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54 277,0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сохранения государственного жилищного фонда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12 979,0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10 054,0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30 345,0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76 471,1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развитие и (или) обустройство инженерно-коммуникационной инфраструктуры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70 771,1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 в сельских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5 700,0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3 757,0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3 705,0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эксплуатации тепловых сетей, находящихся в коммунальной собственности районов (городов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160 101,3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4 560,0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физкультурно-оздоровительных и спортивных мероприятий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4 560,0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94 660,5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6 305,5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 досуговой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48 225,0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31 541,0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7 791,0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20 316,3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7 416,0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5 900,3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40 564,5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4 094,5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8 400,0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25 970,0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74 388,1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5 073,0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5 073,0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16 453,0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16 453,0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7 166,0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7 166,0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45 696,1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6 039,1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санитарного убоя больных животных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владельцам стоимости изымаемых и уничтожаемых больных животных, продуктов и сырья животного происхождения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38 195,0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11 206,9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6 599,0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строительства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6 599,0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 и градостроительства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4 607,9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архитектуры и градостроительства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4 607,9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117 488,0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11 488,0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селах, сельских округах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11 488,0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12 140,0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11 640,0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"Развитие регионов"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11 640,0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7 686,5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7 686,5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7 686,5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6 966,0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11 892,0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11 892,0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11 892,0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11 892,0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4 926,0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4 926,0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4 926,0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4 926,0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 финансовыми активами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18 030,0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18 030,0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18 030,0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18 030,0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18 030,0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-19 273,6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(использование профицита)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19 273,6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Аккольского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4 марта 2015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 45-1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Аккольского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2014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 43-1</w:t>
            </w:r>
          </w:p>
        </w:tc>
      </w:tr>
    </w:tbl>
    <w:bookmarkStart w:name="z16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и бюджетные кредиты из республиканского бюджета на 2015 год</w:t>
      </w:r>
    </w:p>
    <w:bookmarkEnd w:id="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003"/>
        <w:gridCol w:w="3297"/>
      </w:tblGrid>
      <w:tr>
        <w:trPr>
          <w:trHeight w:val="30" w:hRule="atLeast"/>
        </w:trPr>
        <w:tc>
          <w:tcPr>
            <w:tcW w:w="9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487 165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404 729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9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оплату труда по новой модели системы оплаты труда и выплату ежемесячной надбавки за особые условия труда к должностным окладам работников государственных учреждений, не являющихся государственными служащими, а также работников государственных казенных предприятий, финансируемых из местных бюджетов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повышение уровня оплаты труда административных государственных служащих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оплату труда по новой модели системы оплаты труда и выплату ежемесячной надбавки за особые условия труда к должностным окладам работников государственных учреждений, не являющихся государственными служащими, а также работников государственных казенных предприятий, финансируемых из местных бюджетов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повышение уровня оплаты труда административных государственных служащих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5 127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оплату труда по новой модели системы оплаты труда и выплату ежемесячной надбавки за особые условия труда к должностным окладам работников государственных учреждений, не являющихся государственными служащими, а также работников государственных казенных предприятий, финансируемых из местных бюджетов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повышение уровня оплаты труда административных государственных служащих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4 187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оплату труда по новой модели системы оплаты труда и выплату ежемесячной надбавки за особые условия труда к должностным окладам работников государственных учреждений, не являющихся государственными служащими, а также работников государственных казенных предприятий, финансируемых из местных бюджетов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повышение уровня оплаты труда административных государственных служащих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оплату труда по новой модели системы оплаты труда и выплату ежемесячной надбавки за особые условия труда к должностным окладам работников государственных учреждений, не являющихся государственными служащими, а также работников государственных казенных предприятий, финансируемых из местных бюджетов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повышение уровня оплаты труда административных государственных служащих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и промышленности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оплату труда по новой модели системы оплаты труда и выплату ежемесячной надбавки за особые условия труда к должностным окладам работников государственных учреждений, не являющихся государственными служащими, а также работников государственных казенных предприятий, финансируемых из местных бюджетов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повышение уровня оплаты труда административных государственных служащих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340 325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реализацию государственного образовательного заказа в дошкольных организациях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55 144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повышение оплаты труда учителям, прошедшим повышение квалификации по трехуровневой системе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38 630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оплату труда по новой модели системы оплаты труда и выплату ежемесячной надбавки за особые условия труда к должностным окладам работников государственных учреждений, не являющихся государственными служащими, а также работников государственных казенных предприятий, финансируемых из местных бюджетов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246 184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повышение уровня оплаты труда административных государственных служащих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30 596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внедрение обусловленной денежной помощи по проекту Өрлеу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7 664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проведение мероприятий, посвященных семидесятилетию Победы в Великой Отечественной войне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13 170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увеличение норм обеспечения инвалидов обязательными гигиеническими средствами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оплату труда по новой модели системы оплаты труда и выплату ежемесячной надбавки за особые условия труда к должностным окладам работников государственных учреждений, не являющихся государственными служащими, а также работников государственных казенных предприятий, финансируемых из местных бюджетов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7 074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повышение уровня оплаты труда административных государственных служащих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16 597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оплату труда по новой модели системы оплаты труда и выплату ежемесячной надбавки за особые условия труда к должностным окладам работников государственных учреждений, не являющихся государственными служащими, а также работников государственных казенных предприятий, финансируемых из местных бюджетов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16 241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повышение уровня оплаты труда административных государственных служащих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оплату труда по новой модели системы оплаты труда и выплату ежемесячной надбавки за особые условия труда к должностным окладам работников государственных учреждений, не являющихся государственными служащими, а также работников государственных казенных предприятий, финансируемых из местных бюджетов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повышение уровня оплаты труда административных государственных служащих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повышение уровня оплаты труда административных государственных служащих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оплату труда по новой модели системы оплаты труда и выплату ежемесячной надбавки за особые условия труда к должностным окладам работников государственных учреждений, не являющихся государственными служащими, а также работников государственных казенных предприятий, финансируемых из местных бюджетов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3 736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оплату труда по новой модели системы оплаты труда и выплату ежемесячной надбавки за особые условия труда к должностным окладам работников государственных учреждений, не являющихся государственными служащими, а также работников государственных казенных предприятий, финансируемых из местных бюджетов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повышение уровня оплаты труда административных государственных служащих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оплату труда по новой модели системы оплаты труда и выплату ежемесячной надбавки за особые условия труда к должностным окладам работников государственных учреждений, не являющихся государственными служащими, а также работников государственных казенных предприятий, финансируемых из местных бюджетов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повышение уровня оплаты труда административных государственных служащих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оплату труда по новой модели системы оплаты труда и выплату ежемесячной надбавки за особые условия труда к должностным окладам работников государственных учреждений, не являющихся государственными служащими, а также работников государственных казенных предприятий, финансируемых из местных бюджетов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повышение уровня оплаты труда административных государственных служащих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оплату труда по новой модели системы оплаты труда и выплату ежемесячной надбавки за особые условия труда к должностным окладам работников государственных учреждений, не являющихся государственными служащими, а также работников государственных казенных предприятий, финансируемых из местных бюджетов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повышение уровня оплаты труда административных государственных служащих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 и градостроительства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оплату труда по новой модели системы оплаты труда и выплату ежемесячной надбавки за особые условия труда к должностным окладам работников государственных учреждений, не являющихся государственными служащими, а также работников государственных казенных предприятий, финансируемых из местных бюджетов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повышение уровня оплаты труда административных государственных служащих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70 544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9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70 544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проектирование, развитие и (или) обустройство инженерно-коммуникационной инфраструктуры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70 544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11 892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9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11 892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11 892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Аккольского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4 марта 2015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 45-1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Аккольского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2014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 43-1</w:t>
            </w:r>
          </w:p>
        </w:tc>
      </w:tr>
    </w:tbl>
    <w:bookmarkStart w:name="z18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из областного бюджета бюджетам районов (городов областного значения) на 2015 год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082"/>
        <w:gridCol w:w="5218"/>
      </w:tblGrid>
      <w:tr>
        <w:trPr>
          <w:trHeight w:val="30" w:hRule="atLeast"/>
        </w:trPr>
        <w:tc>
          <w:tcPr>
            <w:tcW w:w="7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311 188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160 714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19 710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приобретение электронных учебников для школ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содержание ребенка (детей), переданного патронатным воспитателям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11 885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проведение мероприятий, посвященных семидесятилетию Победы в Великой Отечественной войне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санитарного убоя мелкого рогатого скота больных бруцеллезом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(до 50%) стоимости сельскохозяйственных животных направляемых на санитарный убой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проведение противоэпизоотических мероприятий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38 195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45 807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связи с передачей расходов детских юношеских спортивных школ из областного бюджета на районные (городские) бюджеты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19 837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капитальные расходы объектов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25 970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ремонт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150 474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132 444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строительство и реконструкцию объектов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126 744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развитие систем водоснабжения в сельских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18 030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увеличение уставного капитала юридических лиц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18 030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Аккольского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4 марта 2015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 45-1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Аккольского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2014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 43-1</w:t>
            </w:r>
          </w:p>
        </w:tc>
      </w:tr>
    </w:tbl>
    <w:bookmarkStart w:name="z20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 города районного значения, поселка, села, сельского округа на 2015 год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74"/>
        <w:gridCol w:w="1524"/>
        <w:gridCol w:w="1524"/>
        <w:gridCol w:w="4228"/>
        <w:gridCol w:w="39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165 928,5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83 963,5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83 963,5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83 963,5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города Акколь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17 985,0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аула Азат Аккольского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7 408,6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Карасайского аульного округа Аккольского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9 452,0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Кенесского сельского округа Аккольского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9 696,7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Наумовского сельского округа Аккольского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8 081,0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Новорыбинского сельского округа Аккольского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7 420,8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Енбекского аульного округа Аккольского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7 390,3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Урюпинского сельского округа Аккольского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9 011,1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Жалгызкарагайского аульного округа Аккольского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7 518,0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54 277,0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54 277,0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сохранения государственного жилищного фонда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города Акколь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12 979,0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города Акколь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12 979,0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10 054,0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города Акколь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10 054,0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города Акколь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30 345,0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города Акколь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30 345,0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Новорыбинского сельского округа Аккольского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Енбекского аульного округа Аккольского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4 560,0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4 560,0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физкультурно-оздоровительных и спортивных мероприятий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4 560,0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города Акколь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4 560,0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11 488,0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11 488,0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селах, сельских округах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11 488,0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города Акколь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9 488,0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аула Азат Аккольского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Карасайского аульного округа Аккольского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Кенесского сельского округа Аккольского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Наумовского сельского округа Аккольского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Новорыбинского сельского округа Аккольского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Енбекского аульного округа Аккольского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Урюпинского сельского округа Аккольского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Жалгызкарагайского аульного округа Аккольского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11 640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11 640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"Развитие регионов"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11 640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аула Азат Аккольского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Карасайского аульного округа Аккольского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Кенесского сельского округа Аккольского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Наумовского сельского округа Аккольского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Новорыбинского сельского округа Аккольского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Енбекского аульного округа Аккольского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Урюпинского сельского округа Аккольского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Жалгызкарагайского аульного округа Аккольского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