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05a" w14:textId="bb9e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27 марта 2014 года № 5С-26/6 "О повышении (понижении) базовых ставок земельного налога на земельные участки города Степногорска, населенных пунктов и земли сельскохозяйственного назначения в административных границах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14 апреля 2015 года № 5С-38/5. Зарегистрировано Департаментом юстиции Акмолинской области 21 мая 2015 года № 4804. Утратило силу решением Степногорского городского маслихата Акмолинской области от 18 апреля 2016 года № 6С-3/2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повышении (понижении) базовых ставок земельного налога на земельные участки города Степногорска, населенных пунктов и земли сельскохозяйственного назначения в административных границах города Степногорска" от 27 марта 2014 года № 5С-26/6 (зарегистрировано в Реестре государственной регистрации нормативных правовых актов № 4154, опубликовано 15 мая 2014 года в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повышении (понижении) базовых ставок земельного налога на земельные участки города Степногорска, населенных пунктов в административных границах города Степногорска";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Повысить (понизить) базовые ставки земельного налога на земельные участки города Степногорска, населенных пунктов в административных границах города Степногорска, за исключением земель, выделенных (отведенных) под автостоянки (паркинги), автозаправочные станции, согласно приложениям 1, 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Р.Сахневич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