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b965" w14:textId="323b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сентября 2015 года № С-41/5. Зарегистрировано Департаментом юстиции Акмолинской области 16 октября 2015 года № 5015. Утратило силу решением Кокшетауского городского маслихата Акмолинской области от 26 апреля 2016 года № С-2/7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27 августа 2013 года № С-19/4 (зарегистрировано в Реестре государственной регистрации нормативных правовых актов № 3804, опубликовано 19 сентября 2013 года в газете "Көкшетау" и 19 сентября 2013 года в газете "Степной маяк")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 Марта – Международный женский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26 апреля – День памяти участникам и инвалидам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31 мая – День памяти жертв политических репрессий и голода;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 июня – День защиты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 октября – День пожилых.";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студентам обучающимся в высших медицинских учебных заведениях с учетом отработки в городе Кокшетау. Выплаты производить в размере 100 % от стоимости обучения на основании копии договора с учебным заведением, заверенной нотариально, договором о трудоустройстве между студентом и государственными медицинскими учреждениями города Кокшетау, справки с места учебы и справки, подтверждающей принадлежность заявителя (семьи) к малообеспеченным гражданам, либо к социально - уязвимым слоям населения.".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41-ой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