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f68e" w14:textId="cf6f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февраля 2015 года № С-34/3. Зарегистрировано Департаментом юстиции Акмолинской области 5 марта 2015 года № 4676. Утратило силу решением Кокшетауского городского маслихата Акмолинской области от 26 апреля 2016 года № С-2/7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27 августа 2013 года № С-19/4 (зарегистрировано в Реестре государственной регистрации нормативных правовых актов № 3804, опубликовано 19 сентября 2013 года в газете "Көкшетау" и 19 сентября 2013 года в газете "Степной маяк",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Республиканское государственное казенное предприятие "Государственный центр по выплате пенсий Министерства здравоохранения и социального развития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34-ой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пятого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