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1d14" w14:textId="da21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автомобильного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ноября 2015 года № А-11/530. Зарегистрировано Департаментом юстиции Акмолинской области 25 декабря 2015 года № 5142. Утратило силу постановлением акимата Акмолинской области от 13 февраля 2020 года № А-2/57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 А-2/57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постановлением акимата Акмолинской области от 07.04.2017 </w:t>
      </w:r>
      <w:r>
        <w:rPr>
          <w:rFonts w:ascii="Times New Roman"/>
          <w:b w:val="false"/>
          <w:i w:val="false"/>
          <w:color w:val="000000"/>
          <w:sz w:val="28"/>
        </w:rPr>
        <w:t>№ А-4/147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Акмолинской области от 07.04.2017 </w:t>
      </w:r>
      <w:r>
        <w:rPr>
          <w:rFonts w:ascii="Times New Roman"/>
          <w:b w:val="false"/>
          <w:i w:val="false"/>
          <w:color w:val="000000"/>
          <w:sz w:val="28"/>
        </w:rPr>
        <w:t>№ А-4/147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Балахонцева В.Н.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государственной регистрации в Департаменте юстиции Акмолинской области и вводится в действие по истечении десяти календарных дней после дня его официального опубликования, но не ранее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557 "Об утверждении стандартов государственных услуг в сфере автомобильного транспорта".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международного сертификата технического осмотра"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исключен постановлением акимата Акмолинской области от 07.04.2017 </w:t>
      </w:r>
      <w:r>
        <w:rPr>
          <w:rFonts w:ascii="Times New Roman"/>
          <w:b w:val="false"/>
          <w:i w:val="false"/>
          <w:color w:val="ff0000"/>
          <w:sz w:val="28"/>
        </w:rPr>
        <w:t>№ А-4/147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А-11/530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А-7/289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 (далее - государственная услуга) оказывается государственным учреждением "Управление пассажирского транспорта и автомобильных дорог Акмолинской области" (далее - услугодатель).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-лицензия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 (далее - лицензия)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сообщении", утвержденного приказом Министра по инвестициям и развитию Республики Казахстан от 30 апреля 2015 года № 557 (зарегистрирован в Министерстве юстиции Республики Казахстан № 11476) (далее - Стандарт).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 - бумажная.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получения государственной услуги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направленных Государственной корпорацией, либо через Портал и осуществляет их регистрацию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дальнейшем рассмотрении заявления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выдаче: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- осуществляет проверку на соответствие заявителя квалификационным или разрешительным требованиям до выдачи разрешения и (или) приложения к разрешению, подготавливает лицензию либо мотивированный ответ об отказе - 11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- проверяет поступившие документы, подготавливает дубликат лицензии либо мотивированный ответ об отказе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переоформленной лицензии - проверяет поступившие документы, подготавливает переоформленную лицензию либо мотивированный ответ об отказе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электронной цифровой подписью (далее - ЭЦП) лицензию, дубликат лицензии, переоформленную лицензию либо мотивированный ответ об отказе. В случае обращения услугополучателя за лицензией, дубликатом лицензии, переоформленной лицензией на бумажном носителе, документ подписывается ЭЦП через Портал, распечатывается и заверяется печатью и подписью руководителя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лицензию, (переоформленную лицензию, дубликат лицензии) или мотивированный ответ об отказе в оказании государственной услуги либо направляет услугополучателю в "личный кабинет" уведомление с указанием места и даты получения результата государственной услуги - 30 минут.</w:t>
      </w:r>
    </w:p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следующих процедур (действий):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проверка полноты представленных документов.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мотивированного ответа об отказе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лицензии, дубликата лицензии,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лицензии, дубликата лицензии, переоформленной лицензии либо мотивированного ответа об отказе;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лицензии, дубликата лицензии, переоформленной лицензии либо мотивированного ответа об отказе.</w:t>
      </w:r>
    </w:p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направленных Государственной корпорацией, либо через Портал и осуществляет их регистрацию - 30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осуществляет проверку полноты представленных документов.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дальнейшем рассмотрении заявления - 2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при выдаче: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- осуществляет проверку на соответствие заявителя квалификационным или разрешительным требованиям до выдачи разрешения и (или) приложения к разрешению, подготавливает лицензию либо мотивированный ответ об отказе - 11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лицензии - проверяет поступившие документы, подготавливает дубликат лицензии либо мотивированный ответ об отказе - 1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переоформленной лицензии - проверяет поступившие документы, подготавливает переоформленную лицензию либо мотивированный ответ об отказе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через ИС ГБД "Е-лицензирование" подписывает электронной цифровой подписью (далее - ЭЦП) лицензию, дубликат лицензии, переоформленную лицензию либо мотивированный ответ об отказе. В случае обращения услугополучателя за лицензией, дубликатом лицензии, переоформленной лицензией на бумажном носителе, документ подписывается ЭЦП через Портал, распечатывается и заверяется печатью и подписью руководителя – 1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 канцелярии выдает сотруднику Государственной корпорации лицензию, (переоформленную лицензию, дубликат лицензии) или мотивированный ответ об отказе в оказании государственной услуги либо направляет услугополучателю в "личный кабинет" уведомление с указанием места и даты получения результата государственной услуги - 30 минут.</w:t>
      </w:r>
    </w:p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корпорацию, длительность обработки запроса услугополучателя: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 при обращении в Государственную корпорацию предоставляет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зависимости от подвида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переоформления лицензии подаются: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копии документов, подтверждающих соответствие заявителя квалификационным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 зависимости от подвида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лицензии услугополучатель подает услугодателю (если ранее выданная лицензия была оформлена в бумажной форме):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лицензионного сбора за выдачу дубликата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- ИИН) и бизнес -идентификационного номера (далее -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1 - процесс ввода услугополучателем ИИН/БИН и пароля (процесс авторизации) на Портале для получения услуги. Условие 1 -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3 -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для удостоверения (подписания) запроса.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5 - оплата услуги на платежный шлюз электронного правительства (далее - ПШЭП), а затем эта информация поступает в ИС ГБД "Е-лицензирование", либо прикрепление квитанции в электронном (сканированном) виде. Условие 3 - проверка в ИС ГБД "Е-лицензирование"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6 -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7 -направление электронного документа (запроса услугополучателя) удостоверенного (подписанного) ЭЦП услугополучателя через ПШЭП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8 -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9 - получение результата оказания государственной услуги услуполучателем, сформированный ИС ГБД "Е-лицензирование". Электронный документ формируется с использованием ЭЦП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</w:t>
      </w:r>
      <w:r>
        <w:br/>
      </w:r>
      <w:r>
        <w:rPr>
          <w:rFonts w:ascii="Times New Roman"/>
          <w:b/>
          <w:i w:val="false"/>
          <w:color w:val="000000"/>
        </w:rPr>
        <w:t>функционального взаимодействия информационных систем задействованных в оказании государственной услуги через Портал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www.egov.kz, www.elicense.kz;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ПШЕП – платежный шлюз электронного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– информационная система государственной базы данных "Е-лицензирование".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занятия деятельностью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междугородном межобластном,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межрайонном (междугородном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внутриобластном)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регулярной перевозке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автобусами,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международном сообщении"</w:t>
            </w:r>
          </w:p>
        </w:tc>
      </w:tr>
    </w:tbl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лицензии на право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сообщении"</w:t>
      </w:r>
    </w:p>
    <w:bookmarkEnd w:id="2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160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