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7ae02" w14:textId="b77ae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10 августа 2015 года № А-8/383. Зарегистрировано Департаментом юстиции Акмолинской области 17 сентября 2015 года № 4983. Утратило силу постановлением акимата Акмолинской области от 28 февраля 2020 года № А-3/101.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28.02.2020 </w:t>
      </w:r>
      <w:r>
        <w:rPr>
          <w:rFonts w:ascii="Times New Roman"/>
          <w:b w:val="false"/>
          <w:i w:val="false"/>
          <w:color w:val="ff0000"/>
          <w:sz w:val="28"/>
        </w:rPr>
        <w:t>№ А-3/101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справки по определению адреса объектов недвижимости на территории Республики Казахстан";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постановлением акимата Акмолинской области от 27.11.2019 </w:t>
      </w:r>
      <w:r>
        <w:rPr>
          <w:rFonts w:ascii="Times New Roman"/>
          <w:b w:val="false"/>
          <w:i w:val="false"/>
          <w:color w:val="000000"/>
          <w:sz w:val="28"/>
        </w:rPr>
        <w:t>№ А-11/581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 вносится изменение на государственном языке, текст на русском языке не изменяется в соответствии с постановлением акимата Акмолинской области от 23.01.2017 </w:t>
      </w:r>
      <w:r>
        <w:rPr>
          <w:rFonts w:ascii="Times New Roman"/>
          <w:b w:val="false"/>
          <w:i w:val="false"/>
          <w:color w:val="000000"/>
          <w:sz w:val="28"/>
        </w:rPr>
        <w:t>№ А-2/20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постановлениями акимата Акмолинской области от 15.12.2017 </w:t>
      </w:r>
      <w:r>
        <w:rPr>
          <w:rFonts w:ascii="Times New Roman"/>
          <w:b w:val="false"/>
          <w:i w:val="false"/>
          <w:color w:val="000000"/>
          <w:sz w:val="28"/>
        </w:rPr>
        <w:t>№ А-12/58</w:t>
      </w:r>
      <w:r>
        <w:rPr>
          <w:rFonts w:ascii="Times New Roman"/>
          <w:b w:val="false"/>
          <w:i w:val="false"/>
          <w:color w:val="ff0000"/>
          <w:sz w:val="28"/>
        </w:rPr>
        <w:t xml:space="preserve">7 (вводится в действие со дня официального опубликования); от 27.11.2019 </w:t>
      </w:r>
      <w:r>
        <w:rPr>
          <w:rFonts w:ascii="Times New Roman"/>
          <w:b w:val="false"/>
          <w:i w:val="false"/>
          <w:color w:val="000000"/>
          <w:sz w:val="28"/>
        </w:rPr>
        <w:t>№ А-11/581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"Об утверждении регламентов государственных услуг" от 11 апреля 2014 года № А-4/134 (зарегистрировано в Реестре государственной регистрации нормативных правовых актов № 4173, опубликовано 4 июня 2014 года в информационно-правовой системе "Әділет");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Акмолинской области "О внесении изменений и дополнений в постановление акимата Акмолинской области от 11 апреля 2014 года № А-4/134 "Об утверждении регламентов государственных услуг" от 12 августа 2014 года № А-7/358 (зарегистрировано в Реестре государственной регистрации нормативных правовых актов № 4349, опубликовано 9 октября 2014 года в информационно-правовой системе "Әділет").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Акмолинской области Отарова К.М.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опубликования".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С.Кулагин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справки по определению адреса объектов недвижимости на территории Республики Казахстан"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А-11/581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21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справки по определению адреса объектов недвижимости на территории Республики Казахстан" (далее - государственная услуга) оказывается отделами архитектуры и градостроительства районов, городов Кокшетау и Степногорск (далее – услугодатель).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через:</w:t>
      </w:r>
    </w:p>
    <w:bookmarkStart w:name="z2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bookmarkEnd w:id="12"/>
    <w:bookmarkStart w:name="z2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веб-портал "электронного правительства" www.egov.kz (далее – портал) для получения справки по уточнению адреса объектов недвижимости (в случае отсутствия информации в информационной системе "Адресный регистр" услугополучатель обращается в Государственную корпорацию).</w:t>
      </w:r>
    </w:p>
    <w:bookmarkEnd w:id="13"/>
    <w:bookmarkStart w:name="z1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(частично автоматизированная) и (или) бумажная.</w:t>
      </w:r>
    </w:p>
    <w:bookmarkEnd w:id="14"/>
    <w:bookmarkStart w:name="z1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является: справка об уточнении адреса объекта недвижимости (с историей), справка о присвоении адреса объекта недвижимости, справка об упразднении адреса объекта недвижимости с указанием регистрационного кода адреса (далее - справка)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справки по определению адреса объектов недвижимости на территории Республики Казахстан",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– Стандарт), либо мотивированный ответ об отказе в предоставлении государственной услуги в случаях и по основаниям,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6"/>
    <w:bookmarkStart w:name="z1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7"/>
    <w:bookmarkStart w:name="z1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8"/>
    <w:bookmarkStart w:name="z1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15 минут;</w:t>
      </w:r>
    </w:p>
    <w:bookmarkEnd w:id="19"/>
    <w:bookmarkStart w:name="z2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</w:p>
    <w:bookmarkEnd w:id="20"/>
    <w:bookmarkStart w:name="z2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на полноту и соответствие представленных документов, подготавливает справку - 5 рабочих дней либо мотивированный ответ об отказе - 2 рабочих дня;</w:t>
      </w:r>
    </w:p>
    <w:bookmarkEnd w:id="21"/>
    <w:bookmarkStart w:name="z2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справку либо мотивированный ответ об отказе - 1 час;</w:t>
      </w:r>
    </w:p>
    <w:bookmarkEnd w:id="22"/>
    <w:bookmarkStart w:name="z2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15 минут.</w:t>
      </w:r>
    </w:p>
    <w:bookmarkEnd w:id="23"/>
    <w:bookmarkStart w:name="z2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bookmarkEnd w:id="24"/>
    <w:bookmarkStart w:name="z2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bookmarkEnd w:id="25"/>
    <w:bookmarkStart w:name="z2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6"/>
    <w:bookmarkStart w:name="z2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подготовка справки либо мотивированного ответа об отказе;</w:t>
      </w:r>
    </w:p>
    <w:bookmarkEnd w:id="27"/>
    <w:bookmarkStart w:name="z2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справки либо мотивированного ответа об отказе;</w:t>
      </w:r>
    </w:p>
    <w:bookmarkEnd w:id="28"/>
    <w:bookmarkStart w:name="z2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результата государственной услуги.</w:t>
      </w:r>
    </w:p>
    <w:bookmarkEnd w:id="29"/>
    <w:bookmarkStart w:name="z30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0"/>
    <w:bookmarkStart w:name="z3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1"/>
    <w:bookmarkStart w:name="z3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32"/>
    <w:bookmarkStart w:name="z3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33"/>
    <w:bookmarkStart w:name="z3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исполнитель.</w:t>
      </w:r>
    </w:p>
    <w:bookmarkEnd w:id="34"/>
    <w:bookmarkStart w:name="z3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5"/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15 минут;</w:t>
      </w:r>
    </w:p>
    <w:bookmarkEnd w:id="36"/>
    <w:bookmarkStart w:name="z3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- 1 час;</w:t>
      </w:r>
    </w:p>
    <w:bookmarkEnd w:id="37"/>
    <w:bookmarkStart w:name="z3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осуществляет проверку на полноту и соответствие представленных документов, подготавливает справку - 5 рабочих дней либо мотивированный ответ об отказе - 2 рабочих дня;</w:t>
      </w:r>
    </w:p>
    <w:bookmarkEnd w:id="38"/>
    <w:bookmarkStart w:name="z3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подписывает справку либо мотивированный ответ об отказе - 1 час;</w:t>
      </w:r>
    </w:p>
    <w:bookmarkEnd w:id="39"/>
    <w:bookmarkStart w:name="z4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регистрирует и выдает результат оказания государственной услуги – 15 минут.</w:t>
      </w:r>
    </w:p>
    <w:bookmarkEnd w:id="40"/>
    <w:bookmarkStart w:name="z4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41"/>
    <w:bookmarkStart w:name="z4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Государственную корпорацию: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работник Государственной корпорации принимает и проверяет представленные документы, регистрирует заявление услугополучателя и выдает расписку о приеме документов с указанием даты и времени приема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1 – в случае предоставления услугополучателем неполного пакета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работник Государственной корпорации отказывает в приеме документов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2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работник Государственной корпорации в срок, указанный в расписке о приеме соответствующих документов, выдает услугополучателю готовый результат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в Государственную корпорацию, день приема документов не входит в срок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ожидания для сдачи пакета документов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максимально допустимое время обслуживания – 20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4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4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"Выдача справки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определению адреса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недвижимости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Казахстан"</w:t>
            </w:r>
          </w:p>
        </w:tc>
      </w:tr>
    </w:tbl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справки по определению адреса объектов недвижимости на территории Республики Казахстан"</w:t>
      </w:r>
    </w:p>
    <w:bookmarkEnd w:id="4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9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А-11/581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0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"Предоставление исходных материалов при разработке проектов строительства и реконструкции (перепланировки и переоборудования)" (далее - государственная услуга) оказывается отделами архитектуры и градостроительства районов, городов Кокшетау и Степногорск (далее – услугодатель).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и выдача результата оказания государственной услуги осуществляются через веб-портал "электронного правительства" www.egov.kz (далее - портал).</w:t>
      </w:r>
    </w:p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 оказания государственной услуги: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электронные копия АПЗ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переоборудования)", утвержденного приказом исполняющего обязанности Министра национальной экономики Республики Казахстан от 27 марта 2015 года № 257 (зарегистрирован в Реестре государственной регистрации нормативных правовых актов № 11018) (далее - Стандарт) и 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электронная копия исходных материалов на новое строительство (АПЗ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вертикальные планировочные отметки, выкопировку из проекта детальной планировки, типовые поперечные профили дорог и улиц, ТУ, схемы трасс наружных инженерных сетей);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электронная копия исходных материалов на реконструкцию (перепланировку, переоборудования) помещений (отдельных частей) существующих зданий и сооружений (решение МИО на реконструкцию (перепланировку, переоборудование) помещений (отдельных частей) существующих зданий и сооружений, связанных с изменением несущих и ограждающих конструкций, инженерных систем и оборудования, АПЗ, ТУ, схемы трасс наружных инженерных сетей);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мотивированный ответ об отказе в предоставлении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Start w:name="z53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0"/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получения государственной услуги услугополучатель предоставляет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часа;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2 часа;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9 рабочих дней;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следующих процедур (действий):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документов на предмет соответствия действующему законодательству, направление поставщикам услуг по инженерному и коммунальному обеспечению опросный лист и топографическую съемку;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технических условий;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подготовка архитектурно-планировочного задания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подписание архитектурно-планировочного задания либо мотивированного ответа об отказе;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выдача архитектурно-планировочного задания либо мотивированного ответа об отказе.</w:t>
      </w:r>
    </w:p>
    <w:bookmarkStart w:name="z9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обеспечению.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несложных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часа;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89"/>
    <w:bookmarkStart w:name="z11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2 часа;</w:t>
      </w:r>
    </w:p>
    <w:bookmarkEnd w:id="90"/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сложных объектов: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выдачу архитектурно-планировочного задания и технических условий:</w:t>
      </w:r>
    </w:p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104"/>
    <w:bookmarkStart w:name="z12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105"/>
    <w:bookmarkStart w:name="z12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минут;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(архитектурно-планировочное задание, технические условия, выкопировка из проекта детальной планировки, вертикальные планировочные отметки, поперечные профили дорог и улиц, схема трасс наружных инженерных сетей):</w:t>
      </w:r>
    </w:p>
    <w:bookmarkStart w:name="z12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07"/>
    <w:bookmarkStart w:name="z12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08"/>
    <w:bookmarkStart w:name="z12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109"/>
    <w:bookmarkStart w:name="z13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10"/>
    <w:bookmarkStart w:name="z13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9 рабочих дней;</w:t>
      </w:r>
    </w:p>
    <w:bookmarkEnd w:id="111"/>
    <w:bookmarkStart w:name="z13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112"/>
    <w:bookmarkStart w:name="z13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получение исходных материалов и разрешительных документов для реконструкции (перепланировки, переоборудования) помещений (отдельных частей) существующих зданий:</w:t>
      </w:r>
    </w:p>
    <w:bookmarkStart w:name="z13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осуществляет прием и регистрацию документов – 30 минут;</w:t>
      </w:r>
    </w:p>
    <w:bookmarkEnd w:id="114"/>
    <w:bookmarkStart w:name="z13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рассматривает документы и определяет ответственного исполнителя – 1 час;</w:t>
      </w:r>
    </w:p>
    <w:bookmarkEnd w:id="115"/>
    <w:bookmarkStart w:name="z13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рассматривает документы на предмет соответствия действующему законодательству, одновременно направляет поставщикам услуг по инженерному и коммунальному обеспечению опросный лист и топографическую съемку – 2 рабочих дня;</w:t>
      </w:r>
    </w:p>
    <w:bookmarkEnd w:id="116"/>
    <w:bookmarkStart w:name="z13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поставщики услуг по инженерному и коммунальному обеспечению готовят технические условия – 5 рабочих дней;</w:t>
      </w:r>
    </w:p>
    <w:bookmarkEnd w:id="117"/>
    <w:bookmarkStart w:name="z13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исполнитель по поступлению технических условий подготавливает архитектурно – планировочное задание либо мотивированный ответ об отказе – 7 рабочих дней;</w:t>
      </w:r>
    </w:p>
    <w:bookmarkEnd w:id="118"/>
    <w:bookmarkStart w:name="z13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подписывает архитектурно-планировочное задание либо мотивированный ответ об отказе – 1 час;</w:t>
      </w:r>
    </w:p>
    <w:bookmarkEnd w:id="119"/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сотрудник канцелярии выдает архитектурно-планировочное задание с приложением исходных материалов либо мотивированный ответ об отказе – 30 минут.</w:t>
      </w:r>
    </w:p>
    <w:bookmarkEnd w:id="120"/>
    <w:bookmarkStart w:name="z141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 оказания государственной услуги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бизнес–идентификационного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процесс ввода услугополучателем ИИН/БИН и пароля (процесс авторизации) на портале для получения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ИИН/БИН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процесс 3 – выбор услугополучателем услуги, указанной в настоящем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а также выбор услугополучателем регистрационного свидетельства электронно–цифровой подписи (далее – ЭЦП)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 указанным в запросе, и ИИН/БИН указанным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документа (запроса услугополучателя) удостоверенного (подписанного) ЭЦП услугополучателя через шлюз "электронного правительства" в автоматизированном рабочем месте региональный шлюз "электронного правительства"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условие 3 – проверка услугодателем соответствия приложенных услугополучателем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Стандарте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основаниям для оказания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6 - формирование сообщения об отказе в запрашиваемой услуге в связи с имеющимися нарушениями в документах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услуги (уведомление в форме электронного документа) сформированный порталом.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при оказании государственной услуги через портал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4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 задействованных при оказании государственной услуги через портал</w:t>
      </w:r>
    </w:p>
    <w:bookmarkEnd w:id="123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93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Портал – веб-портал "электронного правительства": www.egov.kz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"Предоставление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исходных материалов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разработке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строительства и реконструкции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(перепланировки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переоборудования)"</w:t>
            </w:r>
          </w:p>
        </w:tc>
      </w:tr>
    </w:tbl>
    <w:bookmarkStart w:name="z146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несложных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29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7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исходных материалов при разработке проектов строительства и реконструкции (перепланировки и переоборудования)"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проектировании технически и (или) технологически сложных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24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А-8/383</w:t>
            </w:r>
          </w:p>
        </w:tc>
      </w:tr>
    </w:tbl>
    <w:bookmarkStart w:name="z187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на реконструкцию (перепланировку, переоборудование) помещений (отдельных частей) существующих зданий, не связанных с изменением несущих и ограждающих конструкций, инженерных систем и оборудования"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исключен постановлением акимата Акмолинской области от 27.11.2019 </w:t>
      </w:r>
      <w:r>
        <w:rPr>
          <w:rFonts w:ascii="Times New Roman"/>
          <w:b w:val="false"/>
          <w:i w:val="false"/>
          <w:color w:val="ff0000"/>
          <w:sz w:val="28"/>
        </w:rPr>
        <w:t>№ А-11/581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