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dec8f" w14:textId="81de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в Акмолинской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1 июля 2015 года № А-7/313. Зарегистрировано Департаментом юстиции Акмолинской области 11 августа 2015 года № 4937. Утратило силу постановлением акимата Акмолинской области от 17 сентября 2021 года № А-9/466</w:t>
      </w:r>
    </w:p>
    <w:p>
      <w:pPr>
        <w:spacing w:after="0"/>
        <w:ind w:left="0"/>
        <w:jc w:val="both"/>
      </w:pPr>
      <w:r>
        <w:rPr>
          <w:rFonts w:ascii="Times New Roman"/>
          <w:b w:val="false"/>
          <w:i w:val="false"/>
          <w:color w:val="ff0000"/>
          <w:sz w:val="28"/>
        </w:rPr>
        <w:t xml:space="preserve">
      Сноска. Утратило силу постановлением акимата Акмолинской области от 17.09.2021 </w:t>
      </w:r>
      <w:r>
        <w:rPr>
          <w:rFonts w:ascii="Times New Roman"/>
          <w:b w:val="false"/>
          <w:i w:val="false"/>
          <w:color w:val="ff0000"/>
          <w:sz w:val="28"/>
        </w:rPr>
        <w:t>№ А-9/466</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17-3)</w:t>
      </w:r>
      <w:r>
        <w:rPr>
          <w:rFonts w:ascii="Times New Roman"/>
          <w:b w:val="false"/>
          <w:i w:val="false"/>
          <w:color w:val="000000"/>
          <w:sz w:val="28"/>
        </w:rPr>
        <w:t xml:space="preserve"> статьи 20 Экологического кодекса Республики Казахстан от 9 января 2007 года, акимат Акмолинской области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прилагаемые</w:t>
      </w:r>
      <w:r>
        <w:rPr>
          <w:rFonts w:ascii="Times New Roman"/>
          <w:b w:val="false"/>
          <w:i w:val="false"/>
          <w:color w:val="000000"/>
          <w:sz w:val="28"/>
        </w:rPr>
        <w:t xml:space="preserve"> Правила</w:t>
      </w:r>
      <w:r>
        <w:rPr>
          <w:rFonts w:ascii="Times New Roman"/>
          <w:b w:val="false"/>
          <w:i w:val="false"/>
          <w:color w:val="000000"/>
          <w:sz w:val="28"/>
        </w:rPr>
        <w:t xml:space="preserve"> расчета норм образования и накопления коммунальных отходов в Акмолинской области.</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области Нурмулдина Д.Н.</w:t>
      </w:r>
    </w:p>
    <w:bookmarkEnd w:id="2"/>
    <w:bookmarkStart w:name="z4" w:id="3"/>
    <w:p>
      <w:pPr>
        <w:spacing w:after="0"/>
        <w:ind w:left="0"/>
        <w:jc w:val="both"/>
      </w:pPr>
      <w:r>
        <w:rPr>
          <w:rFonts w:ascii="Times New Roman"/>
          <w:b w:val="false"/>
          <w:i w:val="false"/>
          <w:color w:val="000000"/>
          <w:sz w:val="28"/>
        </w:rPr>
        <w:t>
      3.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01 июля 2015</w:t>
            </w:r>
            <w:r>
              <w:br/>
            </w:r>
            <w:r>
              <w:rPr>
                <w:rFonts w:ascii="Times New Roman"/>
                <w:b w:val="false"/>
                <w:i w:val="false"/>
                <w:color w:val="000000"/>
                <w:sz w:val="20"/>
              </w:rPr>
              <w:t>года № А-7/313</w:t>
            </w:r>
          </w:p>
        </w:tc>
      </w:tr>
    </w:tbl>
    <w:bookmarkStart w:name="z6"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в Акмолинской области</w:t>
      </w:r>
    </w:p>
    <w:bookmarkEnd w:id="4"/>
    <w:p>
      <w:pPr>
        <w:spacing w:after="0"/>
        <w:ind w:left="0"/>
        <w:jc w:val="both"/>
      </w:pPr>
      <w:r>
        <w:rPr>
          <w:rFonts w:ascii="Times New Roman"/>
          <w:b w:val="false"/>
          <w:i w:val="false"/>
          <w:color w:val="ff0000"/>
          <w:sz w:val="28"/>
        </w:rPr>
        <w:t xml:space="preserve">
      Сноска. Заголовок правила изложен в новой редакции на казахском языке, текст на русском языке не меняется постановлением акимата Акмолинской области от 29.07.2019 </w:t>
      </w:r>
      <w:r>
        <w:rPr>
          <w:rFonts w:ascii="Times New Roman"/>
          <w:b w:val="false"/>
          <w:i w:val="false"/>
          <w:color w:val="ff0000"/>
          <w:sz w:val="28"/>
        </w:rPr>
        <w:t>№ А-8/359</w:t>
      </w:r>
      <w:r>
        <w:rPr>
          <w:rFonts w:ascii="Times New Roman"/>
          <w:b w:val="false"/>
          <w:i w:val="false"/>
          <w:color w:val="ff0000"/>
          <w:sz w:val="28"/>
        </w:rPr>
        <w:t xml:space="preserve"> (вводится в действие со дня официального опубликования).</w:t>
      </w:r>
    </w:p>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1. Настоящие Правила расчета норм образования и накопления коммунальных отходов в Акмолинской области (далее - Правила), разработаны в соответствии с</w:t>
      </w:r>
      <w:r>
        <w:rPr>
          <w:rFonts w:ascii="Times New Roman"/>
          <w:b w:val="false"/>
          <w:i w:val="false"/>
          <w:color w:val="000000"/>
          <w:sz w:val="28"/>
        </w:rPr>
        <w:t xml:space="preserve"> подпунктом 17-3)</w:t>
      </w:r>
      <w:r>
        <w:rPr>
          <w:rFonts w:ascii="Times New Roman"/>
          <w:b w:val="false"/>
          <w:i w:val="false"/>
          <w:color w:val="000000"/>
          <w:sz w:val="28"/>
        </w:rPr>
        <w:t xml:space="preserve"> статьи 20 Экологического кодекса Республики Казахстан от 9 января 2007 года и определяют порядок расчета норм образования и накопления коммунальных отходов.</w:t>
      </w:r>
    </w:p>
    <w:bookmarkEnd w:id="6"/>
    <w:bookmarkStart w:name="z9" w:id="7"/>
    <w:p>
      <w:pPr>
        <w:spacing w:after="0"/>
        <w:ind w:left="0"/>
        <w:jc w:val="both"/>
      </w:pPr>
      <w:r>
        <w:rPr>
          <w:rFonts w:ascii="Times New Roman"/>
          <w:b w:val="false"/>
          <w:i w:val="false"/>
          <w:color w:val="000000"/>
          <w:sz w:val="28"/>
        </w:rPr>
        <w:t>
      2. К коммунальным отходам относятся твердые бытовые отходы и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7"/>
    <w:bookmarkStart w:name="z10" w:id="8"/>
    <w:p>
      <w:pPr>
        <w:spacing w:after="0"/>
        <w:ind w:left="0"/>
        <w:jc w:val="left"/>
      </w:pPr>
      <w:r>
        <w:rPr>
          <w:rFonts w:ascii="Times New Roman"/>
          <w:b/>
          <w:i w:val="false"/>
          <w:color w:val="000000"/>
        </w:rPr>
        <w:t xml:space="preserve"> 2. Порядок расчета норм образования и накопления коммунальных отходов</w:t>
      </w:r>
    </w:p>
    <w:bookmarkEnd w:id="8"/>
    <w:bookmarkStart w:name="z11" w:id="9"/>
    <w:p>
      <w:pPr>
        <w:spacing w:after="0"/>
        <w:ind w:left="0"/>
        <w:jc w:val="both"/>
      </w:pPr>
      <w:r>
        <w:rPr>
          <w:rFonts w:ascii="Times New Roman"/>
          <w:b w:val="false"/>
          <w:i w:val="false"/>
          <w:color w:val="000000"/>
          <w:sz w:val="28"/>
        </w:rPr>
        <w:t>
      3. Нормы образования и накопления коммунальных отходов устанавливаются отдельно для всех объектов жилищного фонда, для нежилых помещений.</w:t>
      </w:r>
    </w:p>
    <w:bookmarkEnd w:id="9"/>
    <w:bookmarkStart w:name="z12" w:id="10"/>
    <w:p>
      <w:pPr>
        <w:spacing w:after="0"/>
        <w:ind w:left="0"/>
        <w:jc w:val="both"/>
      </w:pPr>
      <w:r>
        <w:rPr>
          <w:rFonts w:ascii="Times New Roman"/>
          <w:b w:val="false"/>
          <w:i w:val="false"/>
          <w:color w:val="000000"/>
          <w:sz w:val="28"/>
        </w:rPr>
        <w:t>
      4. Нормы образования и накопления коммунальных отходов определяются для всех видов объектов жилищного фонда и по нежилым помещениям согласно</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настоящим Правилам.</w:t>
      </w:r>
    </w:p>
    <w:bookmarkEnd w:id="10"/>
    <w:bookmarkStart w:name="z13" w:id="11"/>
    <w:p>
      <w:pPr>
        <w:spacing w:after="0"/>
        <w:ind w:left="0"/>
        <w:jc w:val="both"/>
      </w:pPr>
      <w:r>
        <w:rPr>
          <w:rFonts w:ascii="Times New Roman"/>
          <w:b w:val="false"/>
          <w:i w:val="false"/>
          <w:color w:val="000000"/>
          <w:sz w:val="28"/>
        </w:rPr>
        <w:t>
      5.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1"/>
    <w:bookmarkStart w:name="z14" w:id="12"/>
    <w:p>
      <w:pPr>
        <w:spacing w:after="0"/>
        <w:ind w:left="0"/>
        <w:jc w:val="both"/>
      </w:pPr>
      <w:r>
        <w:rPr>
          <w:rFonts w:ascii="Times New Roman"/>
          <w:b w:val="false"/>
          <w:i w:val="false"/>
          <w:color w:val="000000"/>
          <w:sz w:val="28"/>
        </w:rPr>
        <w:t>
      6. Для проведения натурных замеров выделяются объекты жилого фонда двух типов с различным уровнем благоустройства:</w:t>
      </w:r>
    </w:p>
    <w:bookmarkEnd w:id="12"/>
    <w:bookmarkStart w:name="z15" w:id="13"/>
    <w:p>
      <w:pPr>
        <w:spacing w:after="0"/>
        <w:ind w:left="0"/>
        <w:jc w:val="both"/>
      </w:pPr>
      <w:r>
        <w:rPr>
          <w:rFonts w:ascii="Times New Roman"/>
          <w:b w:val="false"/>
          <w:i w:val="false"/>
          <w:color w:val="000000"/>
          <w:sz w:val="28"/>
        </w:rPr>
        <w:t>
      1) благоустроенные дома, имеющие водопровод, канализацию, газоснабжение, центральное отопление, мусоропровод;</w:t>
      </w:r>
    </w:p>
    <w:bookmarkEnd w:id="13"/>
    <w:bookmarkStart w:name="z16" w:id="14"/>
    <w:p>
      <w:pPr>
        <w:spacing w:after="0"/>
        <w:ind w:left="0"/>
        <w:jc w:val="both"/>
      </w:pPr>
      <w:r>
        <w:rPr>
          <w:rFonts w:ascii="Times New Roman"/>
          <w:b w:val="false"/>
          <w:i w:val="false"/>
          <w:color w:val="000000"/>
          <w:sz w:val="28"/>
        </w:rPr>
        <w:t>
      2) неблагоустроенные дома с печным отоплением, не имеющие водопровода и канализации.</w:t>
      </w:r>
    </w:p>
    <w:bookmarkEnd w:id="14"/>
    <w:bookmarkStart w:name="z17" w:id="15"/>
    <w:p>
      <w:pPr>
        <w:spacing w:after="0"/>
        <w:ind w:left="0"/>
        <w:jc w:val="both"/>
      </w:pPr>
      <w:r>
        <w:rPr>
          <w:rFonts w:ascii="Times New Roman"/>
          <w:b w:val="false"/>
          <w:i w:val="false"/>
          <w:color w:val="000000"/>
          <w:sz w:val="28"/>
        </w:rPr>
        <w:t>
      7. Для определения норм образования и накопления коммунальных отходов, образующихся от населения в городах и районах с населением до 300 тысяч человек участки, выбираются с охватом 2% населения общего числа жителей по каждому виду благоустройства.</w:t>
      </w:r>
    </w:p>
    <w:bookmarkEnd w:id="15"/>
    <w:bookmarkStart w:name="z18" w:id="16"/>
    <w:p>
      <w:pPr>
        <w:spacing w:after="0"/>
        <w:ind w:left="0"/>
        <w:jc w:val="both"/>
      </w:pPr>
      <w:r>
        <w:rPr>
          <w:rFonts w:ascii="Times New Roman"/>
          <w:b w:val="false"/>
          <w:i w:val="false"/>
          <w:color w:val="000000"/>
          <w:sz w:val="28"/>
        </w:rPr>
        <w:t xml:space="preserve">
      8.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настоящим Правилам.</w:t>
      </w:r>
    </w:p>
    <w:bookmarkEnd w:id="16"/>
    <w:bookmarkStart w:name="z19" w:id="17"/>
    <w:p>
      <w:pPr>
        <w:spacing w:after="0"/>
        <w:ind w:left="0"/>
        <w:jc w:val="both"/>
      </w:pPr>
      <w:r>
        <w:rPr>
          <w:rFonts w:ascii="Times New Roman"/>
          <w:b w:val="false"/>
          <w:i w:val="false"/>
          <w:color w:val="000000"/>
          <w:sz w:val="28"/>
        </w:rPr>
        <w:t>
      9. Для определения объема и массы образованных и накопленных коммунальных отходов применяют мерную линейку и весовое оборудование.</w:t>
      </w:r>
    </w:p>
    <w:bookmarkEnd w:id="17"/>
    <w:bookmarkStart w:name="z20" w:id="18"/>
    <w:p>
      <w:pPr>
        <w:spacing w:after="0"/>
        <w:ind w:left="0"/>
        <w:jc w:val="both"/>
      </w:pPr>
      <w:r>
        <w:rPr>
          <w:rFonts w:ascii="Times New Roman"/>
          <w:b w:val="false"/>
          <w:i w:val="false"/>
          <w:color w:val="000000"/>
          <w:sz w:val="28"/>
        </w:rPr>
        <w:t>
      10. Перед началом замера отходы в контейнере разравниваются и с помощью мерной линейки определяется объем отходов.</w:t>
      </w:r>
    </w:p>
    <w:bookmarkEnd w:id="18"/>
    <w:bookmarkStart w:name="z21" w:id="19"/>
    <w:p>
      <w:pPr>
        <w:spacing w:after="0"/>
        <w:ind w:left="0"/>
        <w:jc w:val="both"/>
      </w:pPr>
      <w:r>
        <w:rPr>
          <w:rFonts w:ascii="Times New Roman"/>
          <w:b w:val="false"/>
          <w:i w:val="false"/>
          <w:color w:val="000000"/>
          <w:sz w:val="28"/>
        </w:rPr>
        <w:t>
      11. Масса накапливающихся отходов определяется путем взвешивания заполненных контейнеров и последующего вычитания массы порожнего контейнера.</w:t>
      </w:r>
    </w:p>
    <w:bookmarkEnd w:id="19"/>
    <w:bookmarkStart w:name="z22" w:id="20"/>
    <w:p>
      <w:pPr>
        <w:spacing w:after="0"/>
        <w:ind w:left="0"/>
        <w:jc w:val="both"/>
      </w:pPr>
      <w:r>
        <w:rPr>
          <w:rFonts w:ascii="Times New Roman"/>
          <w:b w:val="false"/>
          <w:i w:val="false"/>
          <w:color w:val="000000"/>
          <w:sz w:val="28"/>
        </w:rPr>
        <w:t>
      12. В случае если общий объем образованных и накопленных коммунальных отходов одного участка полностью заполняет кузов специальной техники (мусоровоза) и дальнейшая загрузка с других участков невозможна, допускается определение массы отходов проводить путем взвешивания загруженной и порожней машины на автомобильных весах.</w:t>
      </w:r>
    </w:p>
    <w:bookmarkEnd w:id="20"/>
    <w:bookmarkStart w:name="z23" w:id="21"/>
    <w:p>
      <w:pPr>
        <w:spacing w:after="0"/>
        <w:ind w:left="0"/>
        <w:jc w:val="both"/>
      </w:pPr>
      <w:r>
        <w:rPr>
          <w:rFonts w:ascii="Times New Roman"/>
          <w:b w:val="false"/>
          <w:i w:val="false"/>
          <w:color w:val="000000"/>
          <w:sz w:val="28"/>
        </w:rPr>
        <w:t xml:space="preserve">
      13. Данные по массе и объему образованных и накопленных коммунальных отходах вносятся в бланк первичных записей по форме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настоящим Правилам.</w:t>
      </w:r>
    </w:p>
    <w:bookmarkEnd w:id="21"/>
    <w:bookmarkStart w:name="z24" w:id="22"/>
    <w:p>
      <w:pPr>
        <w:spacing w:after="0"/>
        <w:ind w:left="0"/>
        <w:jc w:val="both"/>
      </w:pPr>
      <w:r>
        <w:rPr>
          <w:rFonts w:ascii="Times New Roman"/>
          <w:b w:val="false"/>
          <w:i w:val="false"/>
          <w:color w:val="000000"/>
          <w:sz w:val="28"/>
        </w:rPr>
        <w:t xml:space="preserve">
      14. После обработки первичных материалов, по замерам полученные данные (масса, объем) каждого объекта суммируются по дням недели и заносятся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 xml:space="preserve"> приложению 4</w:t>
      </w:r>
      <w:r>
        <w:rPr>
          <w:rFonts w:ascii="Times New Roman"/>
          <w:b w:val="false"/>
          <w:i w:val="false"/>
          <w:color w:val="000000"/>
          <w:sz w:val="28"/>
        </w:rPr>
        <w:t xml:space="preserve"> к настоящим Правилам.</w:t>
      </w:r>
    </w:p>
    <w:bookmarkEnd w:id="22"/>
    <w:bookmarkStart w:name="z25" w:id="23"/>
    <w:p>
      <w:pPr>
        <w:spacing w:after="0"/>
        <w:ind w:left="0"/>
        <w:jc w:val="both"/>
      </w:pPr>
      <w:r>
        <w:rPr>
          <w:rFonts w:ascii="Times New Roman"/>
          <w:b w:val="false"/>
          <w:i w:val="false"/>
          <w:color w:val="000000"/>
          <w:sz w:val="28"/>
        </w:rPr>
        <w:t xml:space="preserve">
      15. После проведения сезонных замеров, данные (масса, объем) вносятся в сводную годовую ведомость образования и накопления коммунальных отходов по форме согласно </w:t>
      </w:r>
      <w:r>
        <w:rPr>
          <w:rFonts w:ascii="Times New Roman"/>
          <w:b w:val="false"/>
          <w:i w:val="false"/>
          <w:color w:val="000000"/>
          <w:sz w:val="28"/>
        </w:rPr>
        <w:t xml:space="preserve"> приложению 5</w:t>
      </w:r>
      <w:r>
        <w:rPr>
          <w:rFonts w:ascii="Times New Roman"/>
          <w:b w:val="false"/>
          <w:i w:val="false"/>
          <w:color w:val="000000"/>
          <w:sz w:val="28"/>
        </w:rPr>
        <w:t xml:space="preserve"> к настоящим Правилам.</w:t>
      </w:r>
    </w:p>
    <w:bookmarkEnd w:id="23"/>
    <w:bookmarkStart w:name="z26" w:id="24"/>
    <w:p>
      <w:pPr>
        <w:spacing w:after="0"/>
        <w:ind w:left="0"/>
        <w:jc w:val="both"/>
      </w:pPr>
      <w:r>
        <w:rPr>
          <w:rFonts w:ascii="Times New Roman"/>
          <w:b w:val="false"/>
          <w:i w:val="false"/>
          <w:color w:val="000000"/>
          <w:sz w:val="28"/>
        </w:rPr>
        <w:t>
      16. Сбор коммунальных отходов, предполагаемых к замеру по определенному объекту, исключает смешивание коммунальных отходов от других объектов.</w:t>
      </w:r>
    </w:p>
    <w:bookmarkEnd w:id="24"/>
    <w:bookmarkStart w:name="z27" w:id="25"/>
    <w:p>
      <w:pPr>
        <w:spacing w:after="0"/>
        <w:ind w:left="0"/>
        <w:jc w:val="both"/>
      </w:pPr>
      <w:r>
        <w:rPr>
          <w:rFonts w:ascii="Times New Roman"/>
          <w:b w:val="false"/>
          <w:i w:val="false"/>
          <w:color w:val="000000"/>
          <w:sz w:val="28"/>
        </w:rPr>
        <w:t>
      17. При определении накопления коммунальных отходов используются стандартные контейнеры одинаковой емкости. С целью более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5"/>
    <w:p>
      <w:pPr>
        <w:spacing w:after="0"/>
        <w:ind w:left="0"/>
        <w:jc w:val="both"/>
      </w:pPr>
      <w:r>
        <w:rPr>
          <w:rFonts w:ascii="Times New Roman"/>
          <w:b w:val="false"/>
          <w:i w:val="false"/>
          <w:color w:val="000000"/>
          <w:sz w:val="28"/>
        </w:rPr>
        <w:t>
      За сутки до начала замеров все контейнеры полностью очищаются.</w:t>
      </w:r>
    </w:p>
    <w:bookmarkStart w:name="z28" w:id="26"/>
    <w:p>
      <w:pPr>
        <w:spacing w:after="0"/>
        <w:ind w:left="0"/>
        <w:jc w:val="both"/>
      </w:pPr>
      <w:r>
        <w:rPr>
          <w:rFonts w:ascii="Times New Roman"/>
          <w:b w:val="false"/>
          <w:i w:val="false"/>
          <w:color w:val="000000"/>
          <w:sz w:val="28"/>
        </w:rPr>
        <w:t>
      18. Обработка первичных материалов по замерам производится не позднее, чем на следующий день после их проведения.</w:t>
      </w:r>
    </w:p>
    <w:bookmarkEnd w:id="26"/>
    <w:bookmarkStart w:name="z29" w:id="27"/>
    <w:p>
      <w:pPr>
        <w:spacing w:after="0"/>
        <w:ind w:left="0"/>
        <w:jc w:val="both"/>
      </w:pPr>
      <w:r>
        <w:rPr>
          <w:rFonts w:ascii="Times New Roman"/>
          <w:b w:val="false"/>
          <w:i w:val="false"/>
          <w:color w:val="000000"/>
          <w:sz w:val="28"/>
        </w:rPr>
        <w:t xml:space="preserve">
      19. Расчет норм образования и накопления коммунальных отходов производится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w:t>
            </w:r>
            <w:r>
              <w:br/>
            </w:r>
            <w:r>
              <w:rPr>
                <w:rFonts w:ascii="Times New Roman"/>
                <w:b w:val="false"/>
                <w:i w:val="false"/>
                <w:color w:val="000000"/>
                <w:sz w:val="20"/>
              </w:rPr>
              <w:t>и накопления</w:t>
            </w:r>
            <w:r>
              <w:br/>
            </w:r>
            <w:r>
              <w:rPr>
                <w:rFonts w:ascii="Times New Roman"/>
                <w:b w:val="false"/>
                <w:i w:val="false"/>
                <w:color w:val="000000"/>
                <w:sz w:val="20"/>
              </w:rPr>
              <w:t>коммунальных отходов</w:t>
            </w:r>
          </w:p>
        </w:tc>
      </w:tr>
    </w:tbl>
    <w:bookmarkStart w:name="z31" w:id="28"/>
    <w:p>
      <w:pPr>
        <w:spacing w:after="0"/>
        <w:ind w:left="0"/>
        <w:jc w:val="left"/>
      </w:pPr>
      <w:r>
        <w:rPr>
          <w:rFonts w:ascii="Times New Roman"/>
          <w:b/>
          <w:i w:val="false"/>
          <w:color w:val="000000"/>
        </w:rPr>
        <w:t xml:space="preserve"> Виды объектов жилищного фонда и нежилые помещения</w:t>
      </w:r>
    </w:p>
    <w:bookmarkEnd w:id="28"/>
    <w:p>
      <w:pPr>
        <w:spacing w:after="0"/>
        <w:ind w:left="0"/>
        <w:jc w:val="both"/>
      </w:pPr>
      <w:r>
        <w:rPr>
          <w:rFonts w:ascii="Times New Roman"/>
          <w:b w:val="false"/>
          <w:i w:val="false"/>
          <w:color w:val="ff0000"/>
          <w:sz w:val="28"/>
        </w:rPr>
        <w:t xml:space="preserve">
      Сноска. Приложение 1- в редакции постановления акимата Акмолинской области от 29.07.2019 </w:t>
      </w:r>
      <w:r>
        <w:rPr>
          <w:rFonts w:ascii="Times New Roman"/>
          <w:b w:val="false"/>
          <w:i w:val="false"/>
          <w:color w:val="ff0000"/>
          <w:sz w:val="28"/>
        </w:rPr>
        <w:t>№ А-8/359</w:t>
      </w:r>
      <w:r>
        <w:rPr>
          <w:rFonts w:ascii="Times New Roman"/>
          <w:b w:val="false"/>
          <w:i w:val="false"/>
          <w:color w:val="ff0000"/>
          <w:sz w:val="28"/>
        </w:rPr>
        <w:t xml:space="preserve"> (вводится в действие со дня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сбербанки,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промтоварные магазины, супермаркеты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 гаражи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bookmarkStart w:name="z33" w:id="29"/>
    <w:p>
      <w:pPr>
        <w:spacing w:after="0"/>
        <w:ind w:left="0"/>
        <w:jc w:val="both"/>
      </w:pPr>
      <w:r>
        <w:rPr>
          <w:rFonts w:ascii="Times New Roman"/>
          <w:b w:val="false"/>
          <w:i w:val="false"/>
          <w:color w:val="000000"/>
          <w:sz w:val="28"/>
        </w:rPr>
        <w:t>
      Коммунальный паспорт объекта жилищного фонда</w:t>
      </w:r>
    </w:p>
    <w:bookmarkEnd w:id="29"/>
    <w:p>
      <w:pPr>
        <w:spacing w:after="0"/>
        <w:ind w:left="0"/>
        <w:jc w:val="both"/>
      </w:pPr>
      <w:r>
        <w:rPr>
          <w:rFonts w:ascii="Times New Roman"/>
          <w:b w:val="false"/>
          <w:i w:val="false"/>
          <w:color w:val="000000"/>
          <w:sz w:val="28"/>
        </w:rPr>
        <w:t>
      Город, район_________________________________________________________</w:t>
      </w:r>
    </w:p>
    <w:p>
      <w:pPr>
        <w:spacing w:after="0"/>
        <w:ind w:left="0"/>
        <w:jc w:val="both"/>
      </w:pPr>
      <w:r>
        <w:rPr>
          <w:rFonts w:ascii="Times New Roman"/>
          <w:b w:val="false"/>
          <w:i w:val="false"/>
          <w:color w:val="000000"/>
          <w:sz w:val="28"/>
        </w:rPr>
        <w:t>
      1. Адрес ____________________________________________________________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________________________________________________________</w:t>
      </w:r>
    </w:p>
    <w:p>
      <w:pPr>
        <w:spacing w:after="0"/>
        <w:ind w:left="0"/>
        <w:jc w:val="both"/>
      </w:pPr>
      <w:r>
        <w:rPr>
          <w:rFonts w:ascii="Times New Roman"/>
          <w:b w:val="false"/>
          <w:i w:val="false"/>
          <w:color w:val="000000"/>
          <w:sz w:val="28"/>
        </w:rPr>
        <w:t>
      3. Номер домовладения _______________________________________________</w:t>
      </w:r>
    </w:p>
    <w:p>
      <w:pPr>
        <w:spacing w:after="0"/>
        <w:ind w:left="0"/>
        <w:jc w:val="both"/>
      </w:pPr>
      <w:r>
        <w:rPr>
          <w:rFonts w:ascii="Times New Roman"/>
          <w:b w:val="false"/>
          <w:i w:val="false"/>
          <w:color w:val="000000"/>
          <w:sz w:val="28"/>
        </w:rPr>
        <w:t>
      4. Количество проживающих, человек___________________________________</w:t>
      </w:r>
    </w:p>
    <w:p>
      <w:pPr>
        <w:spacing w:after="0"/>
        <w:ind w:left="0"/>
        <w:jc w:val="both"/>
      </w:pPr>
      <w:r>
        <w:rPr>
          <w:rFonts w:ascii="Times New Roman"/>
          <w:b w:val="false"/>
          <w:i w:val="false"/>
          <w:color w:val="000000"/>
          <w:sz w:val="28"/>
        </w:rPr>
        <w:t>
      5. Уровень благоустройства:</w:t>
      </w:r>
    </w:p>
    <w:p>
      <w:pPr>
        <w:spacing w:after="0"/>
        <w:ind w:left="0"/>
        <w:jc w:val="both"/>
      </w:pPr>
      <w:r>
        <w:rPr>
          <w:rFonts w:ascii="Times New Roman"/>
          <w:b w:val="false"/>
          <w:i w:val="false"/>
          <w:color w:val="000000"/>
          <w:sz w:val="28"/>
        </w:rPr>
        <w:t>
      а) наличие водопровода, канализации, газа ___________________________</w:t>
      </w:r>
    </w:p>
    <w:p>
      <w:pPr>
        <w:spacing w:after="0"/>
        <w:ind w:left="0"/>
        <w:jc w:val="both"/>
      </w:pPr>
      <w:r>
        <w:rPr>
          <w:rFonts w:ascii="Times New Roman"/>
          <w:b w:val="false"/>
          <w:i w:val="false"/>
          <w:color w:val="000000"/>
          <w:sz w:val="28"/>
        </w:rPr>
        <w:t>
      б) вид отопления (центральное, печное, местное) 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w:t>
      </w:r>
    </w:p>
    <w:p>
      <w:pPr>
        <w:spacing w:after="0"/>
        <w:ind w:left="0"/>
        <w:jc w:val="both"/>
      </w:pPr>
      <w:r>
        <w:rPr>
          <w:rFonts w:ascii="Times New Roman"/>
          <w:b w:val="false"/>
          <w:i w:val="false"/>
          <w:color w:val="000000"/>
          <w:sz w:val="28"/>
        </w:rPr>
        <w:t>
      г) наличие мусоропровода ____________________________________________</w:t>
      </w:r>
    </w:p>
    <w:p>
      <w:pPr>
        <w:spacing w:after="0"/>
        <w:ind w:left="0"/>
        <w:jc w:val="both"/>
      </w:pPr>
      <w:r>
        <w:rPr>
          <w:rFonts w:ascii="Times New Roman"/>
          <w:b w:val="false"/>
          <w:i w:val="false"/>
          <w:color w:val="000000"/>
          <w:sz w:val="28"/>
        </w:rPr>
        <w:t>
      д)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под зелеными насаждениями ___________________________________________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_______________________________________________</w:t>
      </w:r>
    </w:p>
    <w:p>
      <w:pPr>
        <w:spacing w:after="0"/>
        <w:ind w:left="0"/>
        <w:jc w:val="both"/>
      </w:pPr>
      <w:r>
        <w:rPr>
          <w:rFonts w:ascii="Times New Roman"/>
          <w:b w:val="false"/>
          <w:i w:val="false"/>
          <w:color w:val="000000"/>
          <w:sz w:val="28"/>
        </w:rPr>
        <w:t>
      из них тротуары _____________________________________________________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 _________________________</w:t>
      </w:r>
    </w:p>
    <w:p>
      <w:pPr>
        <w:spacing w:after="0"/>
        <w:ind w:left="0"/>
        <w:jc w:val="both"/>
      </w:pPr>
      <w:r>
        <w:rPr>
          <w:rFonts w:ascii="Times New Roman"/>
          <w:b w:val="false"/>
          <w:i w:val="false"/>
          <w:color w:val="000000"/>
          <w:sz w:val="28"/>
        </w:rPr>
        <w:t>
      7. Периодичность вывоза отходов _____________________________________</w:t>
      </w:r>
    </w:p>
    <w:p>
      <w:pPr>
        <w:spacing w:after="0"/>
        <w:ind w:left="0"/>
        <w:jc w:val="both"/>
      </w:pPr>
      <w:r>
        <w:rPr>
          <w:rFonts w:ascii="Times New Roman"/>
          <w:b w:val="false"/>
          <w:i w:val="false"/>
          <w:color w:val="000000"/>
          <w:sz w:val="28"/>
        </w:rPr>
        <w:t>
      8. Производится ли раздельный сбор вторичного сырья (каких и сколько)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Фамилия, имя, отчество, должность</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Коммунальный паспорт объектов нежилых помещений</w:t>
      </w:r>
    </w:p>
    <w:p>
      <w:pPr>
        <w:spacing w:after="0"/>
        <w:ind w:left="0"/>
        <w:jc w:val="both"/>
      </w:pPr>
      <w:r>
        <w:rPr>
          <w:rFonts w:ascii="Times New Roman"/>
          <w:b w:val="false"/>
          <w:i w:val="false"/>
          <w:color w:val="000000"/>
          <w:sz w:val="28"/>
        </w:rPr>
        <w:t>
      Город, район________________________________________________________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_____________________________________________</w:t>
      </w:r>
    </w:p>
    <w:p>
      <w:pPr>
        <w:spacing w:after="0"/>
        <w:ind w:left="0"/>
        <w:jc w:val="both"/>
      </w:pPr>
      <w:r>
        <w:rPr>
          <w:rFonts w:ascii="Times New Roman"/>
          <w:b w:val="false"/>
          <w:i w:val="false"/>
          <w:color w:val="000000"/>
          <w:sz w:val="28"/>
        </w:rPr>
        <w:t>
      2. Адрес ____________________________________________________________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Количество мест (работников и так далее) ______________________________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 __________________</w:t>
      </w:r>
    </w:p>
    <w:p>
      <w:pPr>
        <w:spacing w:after="0"/>
        <w:ind w:left="0"/>
        <w:jc w:val="both"/>
      </w:pPr>
      <w:r>
        <w:rPr>
          <w:rFonts w:ascii="Times New Roman"/>
          <w:b w:val="false"/>
          <w:i w:val="false"/>
          <w:color w:val="000000"/>
          <w:sz w:val="28"/>
        </w:rPr>
        <w:t>
      6. Количество обслуживающего персонала, человек _____________________</w:t>
      </w:r>
    </w:p>
    <w:p>
      <w:pPr>
        <w:spacing w:after="0"/>
        <w:ind w:left="0"/>
        <w:jc w:val="both"/>
      </w:pPr>
      <w:r>
        <w:rPr>
          <w:rFonts w:ascii="Times New Roman"/>
          <w:b w:val="false"/>
          <w:i w:val="false"/>
          <w:color w:val="000000"/>
          <w:sz w:val="28"/>
        </w:rPr>
        <w:t>
      7. Общая площадь помещений,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торговая ____________________________________________________________</w:t>
      </w:r>
    </w:p>
    <w:p>
      <w:pPr>
        <w:spacing w:after="0"/>
        <w:ind w:left="0"/>
        <w:jc w:val="both"/>
      </w:pPr>
      <w:r>
        <w:rPr>
          <w:rFonts w:ascii="Times New Roman"/>
          <w:b w:val="false"/>
          <w:i w:val="false"/>
          <w:color w:val="000000"/>
          <w:sz w:val="28"/>
        </w:rPr>
        <w:t>
      складская и подсобная _______________________________________________</w:t>
      </w:r>
    </w:p>
    <w:p>
      <w:pPr>
        <w:spacing w:after="0"/>
        <w:ind w:left="0"/>
        <w:jc w:val="both"/>
      </w:pPr>
      <w:r>
        <w:rPr>
          <w:rFonts w:ascii="Times New Roman"/>
          <w:b w:val="false"/>
          <w:i w:val="false"/>
          <w:color w:val="000000"/>
          <w:sz w:val="28"/>
        </w:rPr>
        <w:t>
      8.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под зелеными насаждениями ___________________________________________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 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Фамилия, имя, отчество,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bookmarkStart w:name="z35" w:id="30"/>
    <w:p>
      <w:pPr>
        <w:spacing w:after="0"/>
        <w:ind w:left="0"/>
        <w:jc w:val="both"/>
      </w:pPr>
      <w:r>
        <w:rPr>
          <w:rFonts w:ascii="Times New Roman"/>
          <w:b w:val="false"/>
          <w:i w:val="false"/>
          <w:color w:val="000000"/>
          <w:sz w:val="28"/>
        </w:rPr>
        <w:t>
      Бланк первичных записей</w:t>
      </w:r>
    </w:p>
    <w:bookmarkEnd w:id="30"/>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 объекту ____________________________________________________</w:t>
      </w:r>
    </w:p>
    <w:p>
      <w:pPr>
        <w:spacing w:after="0"/>
        <w:ind w:left="0"/>
        <w:jc w:val="both"/>
      </w:pPr>
      <w:r>
        <w:rPr>
          <w:rFonts w:ascii="Times New Roman"/>
          <w:b w:val="false"/>
          <w:i w:val="false"/>
          <w:color w:val="000000"/>
          <w:sz w:val="28"/>
        </w:rPr>
        <w:t>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контейнера,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контейнере, h·S,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w:t>
            </w:r>
            <w:r>
              <w:rPr>
                <w:rFonts w:ascii="Times New Roman"/>
                <w:b w:val="false"/>
                <w:i w:val="false"/>
                <w:color w:val="000000"/>
                <w:vertAlign w:val="subscript"/>
              </w:rPr>
              <w:t>3</w:t>
            </w: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w:t>
            </w:r>
            <w:r>
              <w:rPr>
                <w:rFonts w:ascii="Times New Roman"/>
                <w:b w:val="false"/>
                <w:i w:val="false"/>
                <w:color w:val="000000"/>
                <w:vertAlign w:val="subscript"/>
              </w:rPr>
              <w:t>п</w:t>
            </w:r>
            <w:r>
              <w:rPr>
                <w:rFonts w:ascii="Times New Roman"/>
                <w:b w:val="false"/>
                <w:i w:val="false"/>
                <w:color w:val="000000"/>
                <w:sz w:val="20"/>
              </w:rPr>
              <w:t>,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w:t>
            </w:r>
            <w:r>
              <w:rPr>
                <w:rFonts w:ascii="Times New Roman"/>
                <w:b w:val="false"/>
                <w:i w:val="false"/>
                <w:color w:val="000000"/>
                <w:vertAlign w:val="subscript"/>
              </w:rPr>
              <w:t>з</w:t>
            </w:r>
            <w:r>
              <w:rPr>
                <w:rFonts w:ascii="Times New Roman"/>
                <w:b w:val="false"/>
                <w:i w:val="false"/>
                <w:color w:val="000000"/>
                <w:sz w:val="20"/>
              </w:rPr>
              <w:t xml:space="preserve"> - m</w:t>
            </w:r>
            <w:r>
              <w:rPr>
                <w:rFonts w:ascii="Times New Roman"/>
                <w:b w:val="false"/>
                <w:i w:val="false"/>
                <w:color w:val="000000"/>
                <w:vertAlign w:val="subscript"/>
              </w:rPr>
              <w:t>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bookmarkStart w:name="z37" w:id="31"/>
    <w:p>
      <w:pPr>
        <w:spacing w:after="0"/>
        <w:ind w:left="0"/>
        <w:jc w:val="both"/>
      </w:pPr>
      <w:r>
        <w:rPr>
          <w:rFonts w:ascii="Times New Roman"/>
          <w:b w:val="false"/>
          <w:i w:val="false"/>
          <w:color w:val="000000"/>
          <w:sz w:val="28"/>
        </w:rPr>
        <w:t>
      Сводная месячная (сезонная) ведомость образования и накопления коммунальных отходов</w:t>
      </w:r>
    </w:p>
    <w:bookmarkEnd w:id="31"/>
    <w:p>
      <w:pPr>
        <w:spacing w:after="0"/>
        <w:ind w:left="0"/>
        <w:jc w:val="both"/>
      </w:pPr>
      <w:r>
        <w:rPr>
          <w:rFonts w:ascii="Times New Roman"/>
          <w:b w:val="false"/>
          <w:i w:val="false"/>
          <w:color w:val="000000"/>
          <w:sz w:val="28"/>
        </w:rPr>
        <w:t>
      Период с "____" по "____" ________________ месяца 20_____ года</w:t>
      </w:r>
    </w:p>
    <w:p>
      <w:pPr>
        <w:spacing w:after="0"/>
        <w:ind w:left="0"/>
        <w:jc w:val="both"/>
      </w:pPr>
      <w:r>
        <w:rPr>
          <w:rFonts w:ascii="Times New Roman"/>
          <w:b w:val="false"/>
          <w:i w:val="false"/>
          <w:color w:val="000000"/>
          <w:sz w:val="28"/>
        </w:rPr>
        <w:t>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сутки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Фамилия, имя, отчество,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bookmarkStart w:name="z39" w:id="32"/>
    <w:p>
      <w:pPr>
        <w:spacing w:after="0"/>
        <w:ind w:left="0"/>
        <w:jc w:val="both"/>
      </w:pPr>
      <w:r>
        <w:rPr>
          <w:rFonts w:ascii="Times New Roman"/>
          <w:b w:val="false"/>
          <w:i w:val="false"/>
          <w:color w:val="000000"/>
          <w:sz w:val="28"/>
        </w:rPr>
        <w:t>
      Сводная годовая ведомость образования и накопления коммунальных отходов</w:t>
      </w:r>
    </w:p>
    <w:bookmarkEnd w:id="32"/>
    <w:p>
      <w:pPr>
        <w:spacing w:after="0"/>
        <w:ind w:left="0"/>
        <w:jc w:val="both"/>
      </w:pPr>
      <w:r>
        <w:rPr>
          <w:rFonts w:ascii="Times New Roman"/>
          <w:b w:val="false"/>
          <w:i w:val="false"/>
          <w:color w:val="000000"/>
          <w:sz w:val="28"/>
        </w:rPr>
        <w:t>
      Тип благоустройства____________________________________________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w:t>
      </w:r>
    </w:p>
    <w:p>
      <w:pPr>
        <w:spacing w:after="0"/>
        <w:ind w:left="0"/>
        <w:jc w:val="both"/>
      </w:pPr>
      <w:r>
        <w:rPr>
          <w:rFonts w:ascii="Times New Roman"/>
          <w:b w:val="false"/>
          <w:i w:val="false"/>
          <w:color w:val="000000"/>
          <w:sz w:val="28"/>
        </w:rPr>
        <w:t>
      Среднее за сутки</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Фамилия, имя, отчество,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bookmarkStart w:name="z41" w:id="33"/>
    <w:p>
      <w:pPr>
        <w:spacing w:after="0"/>
        <w:ind w:left="0"/>
        <w:jc w:val="both"/>
      </w:pPr>
      <w:r>
        <w:rPr>
          <w:rFonts w:ascii="Times New Roman"/>
          <w:b w:val="false"/>
          <w:i w:val="false"/>
          <w:color w:val="000000"/>
          <w:sz w:val="28"/>
        </w:rPr>
        <w:t>
      Расчет норм образования и накопления коммунальных отходов</w:t>
      </w:r>
    </w:p>
    <w:bookmarkEnd w:id="33"/>
    <w:bookmarkStart w:name="z42" w:id="34"/>
    <w:p>
      <w:pPr>
        <w:spacing w:after="0"/>
        <w:ind w:left="0"/>
        <w:jc w:val="both"/>
      </w:pPr>
      <w:r>
        <w:rPr>
          <w:rFonts w:ascii="Times New Roman"/>
          <w:b w:val="false"/>
          <w:i w:val="false"/>
          <w:color w:val="000000"/>
          <w:sz w:val="28"/>
        </w:rPr>
        <w:t>
      1. Расчет норм образования и накопления коммунальных отходов производится следующим образом:</w:t>
      </w:r>
    </w:p>
    <w:bookmarkEnd w:id="34"/>
    <w:bookmarkStart w:name="z43" w:id="35"/>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w:t>
      </w:r>
      <w:r>
        <w:rPr>
          <w:rFonts w:ascii="Times New Roman"/>
          <w:b w:val="false"/>
          <w:i w:val="false"/>
          <w:color w:val="000000"/>
          <w:vertAlign w:val="subscript"/>
        </w:rPr>
        <w:t>конт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35"/>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конт</w:t>
      </w:r>
      <w:r>
        <w:rPr>
          <w:rFonts w:ascii="Times New Roman"/>
          <w:b w:val="false"/>
          <w:i w:val="false"/>
          <w:color w:val="000000"/>
          <w:sz w:val="28"/>
        </w:rPr>
        <w:t xml:space="preserve">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p>
    <w:bookmarkStart w:name="z44" w:id="36"/>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w:t>
      </w:r>
      <w:r>
        <w:rPr>
          <w:rFonts w:ascii="Times New Roman"/>
          <w:b w:val="false"/>
          <w:i w:val="false"/>
          <w:color w:val="000000"/>
          <w:vertAlign w:val="subscript"/>
        </w:rPr>
        <w:t>сут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в случае, если количество контейнеров для сбора коммунальных отходов на контейнерной площадке объекта более одного:</w:t>
      </w:r>
    </w:p>
    <w:bookmarkEnd w:id="36"/>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сут</w:t>
      </w:r>
      <w:r>
        <w:rPr>
          <w:rFonts w:ascii="Times New Roman"/>
          <w:b w:val="false"/>
          <w:i w:val="false"/>
          <w:color w:val="000000"/>
          <w:sz w:val="28"/>
        </w:rPr>
        <w:t xml:space="preserve"> = V</w:t>
      </w:r>
      <w:r>
        <w:rPr>
          <w:rFonts w:ascii="Times New Roman"/>
          <w:b w:val="false"/>
          <w:i w:val="false"/>
          <w:color w:val="000000"/>
          <w:vertAlign w:val="subscript"/>
        </w:rPr>
        <w:t>конт1</w:t>
      </w:r>
      <w:r>
        <w:rPr>
          <w:rFonts w:ascii="Times New Roman"/>
          <w:b w:val="false"/>
          <w:i w:val="false"/>
          <w:color w:val="000000"/>
          <w:sz w:val="28"/>
        </w:rPr>
        <w:t xml:space="preserve"> + V</w:t>
      </w:r>
      <w:r>
        <w:rPr>
          <w:rFonts w:ascii="Times New Roman"/>
          <w:b w:val="false"/>
          <w:i w:val="false"/>
          <w:color w:val="000000"/>
          <w:vertAlign w:val="subscript"/>
        </w:rPr>
        <w:t>конт2</w:t>
      </w:r>
      <w:r>
        <w:rPr>
          <w:rFonts w:ascii="Times New Roman"/>
          <w:b w:val="false"/>
          <w:i w:val="false"/>
          <w:color w:val="000000"/>
          <w:sz w:val="28"/>
        </w:rPr>
        <w:t xml:space="preserve"> + V</w:t>
      </w:r>
      <w:r>
        <w:rPr>
          <w:rFonts w:ascii="Times New Roman"/>
          <w:b w:val="false"/>
          <w:i w:val="false"/>
          <w:color w:val="000000"/>
          <w:vertAlign w:val="subscript"/>
        </w:rPr>
        <w:t>конт3</w:t>
      </w:r>
      <w:r>
        <w:rPr>
          <w:rFonts w:ascii="Times New Roman"/>
          <w:b w:val="false"/>
          <w:i w:val="false"/>
          <w:color w:val="000000"/>
          <w:sz w:val="28"/>
        </w:rPr>
        <w:t>….</w:t>
      </w:r>
    </w:p>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конт1</w:t>
      </w:r>
      <w:r>
        <w:rPr>
          <w:rFonts w:ascii="Times New Roman"/>
          <w:b w:val="false"/>
          <w:i w:val="false"/>
          <w:color w:val="000000"/>
          <w:sz w:val="28"/>
        </w:rPr>
        <w:t>, V</w:t>
      </w:r>
      <w:r>
        <w:rPr>
          <w:rFonts w:ascii="Times New Roman"/>
          <w:b w:val="false"/>
          <w:i w:val="false"/>
          <w:color w:val="000000"/>
          <w:vertAlign w:val="subscript"/>
        </w:rPr>
        <w:t>конт2</w:t>
      </w:r>
      <w:r>
        <w:rPr>
          <w:rFonts w:ascii="Times New Roman"/>
          <w:b w:val="false"/>
          <w:i w:val="false"/>
          <w:color w:val="000000"/>
          <w:sz w:val="28"/>
        </w:rPr>
        <w:t>, V</w:t>
      </w:r>
      <w:r>
        <w:rPr>
          <w:rFonts w:ascii="Times New Roman"/>
          <w:b w:val="false"/>
          <w:i w:val="false"/>
          <w:color w:val="000000"/>
          <w:vertAlign w:val="subscript"/>
        </w:rPr>
        <w:t>конт3</w:t>
      </w:r>
      <w:r>
        <w:rPr>
          <w:rFonts w:ascii="Times New Roman"/>
          <w:b w:val="false"/>
          <w:i w:val="false"/>
          <w:color w:val="000000"/>
          <w:sz w:val="28"/>
        </w:rPr>
        <w:t xml:space="preserve">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Start w:name="z45" w:id="37"/>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w:t>
      </w:r>
      <w:r>
        <w:rPr>
          <w:rFonts w:ascii="Times New Roman"/>
          <w:b w:val="false"/>
          <w:i w:val="false"/>
          <w:color w:val="000000"/>
          <w:vertAlign w:val="subscript"/>
        </w:rPr>
        <w:t>конт</w:t>
      </w:r>
      <w:r>
        <w:rPr>
          <w:rFonts w:ascii="Times New Roman"/>
          <w:b w:val="false"/>
          <w:i w:val="false"/>
          <w:color w:val="000000"/>
          <w:sz w:val="28"/>
        </w:rPr>
        <w:t>, кг) производят по формуле:</w:t>
      </w:r>
    </w:p>
    <w:bookmarkEnd w:id="37"/>
    <w:p>
      <w:pPr>
        <w:spacing w:after="0"/>
        <w:ind w:left="0"/>
        <w:jc w:val="both"/>
      </w:pPr>
      <w:r>
        <w:rPr>
          <w:rFonts w:ascii="Times New Roman"/>
          <w:b w:val="false"/>
          <w:i w:val="false"/>
          <w:color w:val="000000"/>
          <w:sz w:val="28"/>
        </w:rPr>
        <w:t>
      m</w:t>
      </w:r>
      <w:r>
        <w:rPr>
          <w:rFonts w:ascii="Times New Roman"/>
          <w:b w:val="false"/>
          <w:i w:val="false"/>
          <w:color w:val="000000"/>
          <w:vertAlign w:val="subscript"/>
        </w:rPr>
        <w:t>конт</w:t>
      </w:r>
      <w:r>
        <w:rPr>
          <w:rFonts w:ascii="Times New Roman"/>
          <w:b w:val="false"/>
          <w:i w:val="false"/>
          <w:color w:val="000000"/>
          <w:sz w:val="28"/>
        </w:rPr>
        <w:t xml:space="preserve"> = m</w:t>
      </w:r>
      <w:r>
        <w:rPr>
          <w:rFonts w:ascii="Times New Roman"/>
          <w:b w:val="false"/>
          <w:i w:val="false"/>
          <w:color w:val="000000"/>
          <w:vertAlign w:val="subscript"/>
        </w:rPr>
        <w:t>3</w:t>
      </w:r>
      <w:r>
        <w:rPr>
          <w:rFonts w:ascii="Times New Roman"/>
          <w:b w:val="false"/>
          <w:i w:val="false"/>
          <w:color w:val="000000"/>
          <w:sz w:val="28"/>
        </w:rPr>
        <w:t xml:space="preserve"> - m</w:t>
      </w:r>
      <w:r>
        <w:rPr>
          <w:rFonts w:ascii="Times New Roman"/>
          <w:b w:val="false"/>
          <w:i w:val="false"/>
          <w:color w:val="000000"/>
          <w:vertAlign w:val="subscript"/>
        </w:rPr>
        <w:t>п</w:t>
      </w:r>
    </w:p>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3</w:t>
      </w:r>
      <w:r>
        <w:rPr>
          <w:rFonts w:ascii="Times New Roman"/>
          <w:b w:val="false"/>
          <w:i w:val="false"/>
          <w:color w:val="000000"/>
          <w:sz w:val="28"/>
        </w:rPr>
        <w:t xml:space="preserve"> - масса загруженного контейнера с отходами,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w:t>
      </w:r>
      <w:r>
        <w:rPr>
          <w:rFonts w:ascii="Times New Roman"/>
          <w:b w:val="false"/>
          <w:i w:val="false"/>
          <w:color w:val="000000"/>
          <w:sz w:val="28"/>
        </w:rPr>
        <w:t xml:space="preserve"> - масса порожнего контейнера с отходами, кг;</w:t>
      </w:r>
    </w:p>
    <w:bookmarkStart w:name="z46" w:id="38"/>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w:t>
      </w:r>
      <w:r>
        <w:rPr>
          <w:rFonts w:ascii="Times New Roman"/>
          <w:b w:val="false"/>
          <w:i w:val="false"/>
          <w:color w:val="000000"/>
          <w:vertAlign w:val="subscript"/>
        </w:rPr>
        <w:t>сут</w:t>
      </w:r>
      <w:r>
        <w:rPr>
          <w:rFonts w:ascii="Times New Roman"/>
          <w:b w:val="false"/>
          <w:i w:val="false"/>
          <w:color w:val="000000"/>
          <w:sz w:val="28"/>
        </w:rPr>
        <w:t>, кг) производят по формуле:</w:t>
      </w:r>
    </w:p>
    <w:bookmarkEnd w:id="38"/>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сут</w:t>
      </w:r>
      <w:r>
        <w:rPr>
          <w:rFonts w:ascii="Times New Roman"/>
          <w:b w:val="false"/>
          <w:i w:val="false"/>
          <w:color w:val="000000"/>
          <w:sz w:val="28"/>
        </w:rPr>
        <w:t xml:space="preserve"> = m</w:t>
      </w:r>
      <w:r>
        <w:rPr>
          <w:rFonts w:ascii="Times New Roman"/>
          <w:b w:val="false"/>
          <w:i w:val="false"/>
          <w:color w:val="000000"/>
          <w:vertAlign w:val="subscript"/>
        </w:rPr>
        <w:t>конт1</w:t>
      </w:r>
      <w:r>
        <w:rPr>
          <w:rFonts w:ascii="Times New Roman"/>
          <w:b w:val="false"/>
          <w:i w:val="false"/>
          <w:color w:val="000000"/>
          <w:sz w:val="28"/>
        </w:rPr>
        <w:t xml:space="preserve"> + m</w:t>
      </w:r>
      <w:r>
        <w:rPr>
          <w:rFonts w:ascii="Times New Roman"/>
          <w:b w:val="false"/>
          <w:i w:val="false"/>
          <w:color w:val="000000"/>
          <w:vertAlign w:val="subscript"/>
        </w:rPr>
        <w:t>конт2</w:t>
      </w:r>
      <w:r>
        <w:rPr>
          <w:rFonts w:ascii="Times New Roman"/>
          <w:b w:val="false"/>
          <w:i w:val="false"/>
          <w:color w:val="000000"/>
          <w:sz w:val="28"/>
        </w:rPr>
        <w:t xml:space="preserve"> + m</w:t>
      </w:r>
      <w:r>
        <w:rPr>
          <w:rFonts w:ascii="Times New Roman"/>
          <w:b w:val="false"/>
          <w:i w:val="false"/>
          <w:color w:val="000000"/>
          <w:vertAlign w:val="subscript"/>
        </w:rPr>
        <w:t>конт3</w:t>
      </w:r>
      <w:r>
        <w:rPr>
          <w:rFonts w:ascii="Times New Roman"/>
          <w:b w:val="false"/>
          <w:i w:val="false"/>
          <w:color w:val="000000"/>
          <w:sz w:val="28"/>
        </w:rPr>
        <w:t>….</w:t>
      </w:r>
    </w:p>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конт1</w:t>
      </w:r>
      <w:r>
        <w:rPr>
          <w:rFonts w:ascii="Times New Roman"/>
          <w:b w:val="false"/>
          <w:i w:val="false"/>
          <w:color w:val="000000"/>
          <w:sz w:val="28"/>
        </w:rPr>
        <w:t>, m</w:t>
      </w:r>
      <w:r>
        <w:rPr>
          <w:rFonts w:ascii="Times New Roman"/>
          <w:b w:val="false"/>
          <w:i w:val="false"/>
          <w:color w:val="000000"/>
          <w:vertAlign w:val="subscript"/>
        </w:rPr>
        <w:t>конт2</w:t>
      </w:r>
      <w:r>
        <w:rPr>
          <w:rFonts w:ascii="Times New Roman"/>
          <w:b w:val="false"/>
          <w:i w:val="false"/>
          <w:color w:val="000000"/>
          <w:sz w:val="28"/>
        </w:rPr>
        <w:t>, m</w:t>
      </w:r>
      <w:r>
        <w:rPr>
          <w:rFonts w:ascii="Times New Roman"/>
          <w:b w:val="false"/>
          <w:i w:val="false"/>
          <w:color w:val="000000"/>
          <w:vertAlign w:val="subscript"/>
        </w:rPr>
        <w:t>конт3</w:t>
      </w:r>
      <w:r>
        <w:rPr>
          <w:rFonts w:ascii="Times New Roman"/>
          <w:b w:val="false"/>
          <w:i w:val="false"/>
          <w:color w:val="000000"/>
          <w:sz w:val="28"/>
        </w:rPr>
        <w:t xml:space="preserve"> -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Start w:name="z47" w:id="39"/>
    <w:p>
      <w:pPr>
        <w:spacing w:after="0"/>
        <w:ind w:left="0"/>
        <w:jc w:val="both"/>
      </w:pPr>
      <w:r>
        <w:rPr>
          <w:rFonts w:ascii="Times New Roman"/>
          <w:b w:val="false"/>
          <w:i w:val="false"/>
          <w:color w:val="000000"/>
          <w:sz w:val="28"/>
        </w:rPr>
        <w:t>
      5) нормы накопления определяются по сезонам года. Замеры проводятся в течение семи дней (без перерыва) в одно и то же время суток до вывоза отходов с контейнерной площадки согласно графику обслуживания.</w:t>
      </w:r>
    </w:p>
    <w:bookmarkEnd w:id="39"/>
    <w:p>
      <w:pPr>
        <w:spacing w:after="0"/>
        <w:ind w:left="0"/>
        <w:jc w:val="both"/>
      </w:pPr>
      <w:r>
        <w:rPr>
          <w:rFonts w:ascii="Times New Roman"/>
          <w:b w:val="false"/>
          <w:i w:val="false"/>
          <w:color w:val="000000"/>
          <w:sz w:val="28"/>
        </w:rPr>
        <w:t>
      Сроки проведения замеров:</w:t>
      </w:r>
    </w:p>
    <w:p>
      <w:pPr>
        <w:spacing w:after="0"/>
        <w:ind w:left="0"/>
        <w:jc w:val="both"/>
      </w:pPr>
      <w:r>
        <w:rPr>
          <w:rFonts w:ascii="Times New Roman"/>
          <w:b w:val="false"/>
          <w:i w:val="false"/>
          <w:color w:val="000000"/>
          <w:sz w:val="28"/>
        </w:rPr>
        <w:t>
      зима-декабрь/январь;</w:t>
      </w:r>
    </w:p>
    <w:p>
      <w:pPr>
        <w:spacing w:after="0"/>
        <w:ind w:left="0"/>
        <w:jc w:val="both"/>
      </w:pPr>
      <w:r>
        <w:rPr>
          <w:rFonts w:ascii="Times New Roman"/>
          <w:b w:val="false"/>
          <w:i w:val="false"/>
          <w:color w:val="000000"/>
          <w:sz w:val="28"/>
        </w:rPr>
        <w:t>
      весна-апрель/май;</w:t>
      </w:r>
    </w:p>
    <w:p>
      <w:pPr>
        <w:spacing w:after="0"/>
        <w:ind w:left="0"/>
        <w:jc w:val="both"/>
      </w:pPr>
      <w:r>
        <w:rPr>
          <w:rFonts w:ascii="Times New Roman"/>
          <w:b w:val="false"/>
          <w:i w:val="false"/>
          <w:color w:val="000000"/>
          <w:sz w:val="28"/>
        </w:rPr>
        <w:t>
      лето-июнь/июль;</w:t>
      </w:r>
    </w:p>
    <w:p>
      <w:pPr>
        <w:spacing w:after="0"/>
        <w:ind w:left="0"/>
        <w:jc w:val="both"/>
      </w:pPr>
      <w:r>
        <w:rPr>
          <w:rFonts w:ascii="Times New Roman"/>
          <w:b w:val="false"/>
          <w:i w:val="false"/>
          <w:color w:val="000000"/>
          <w:sz w:val="28"/>
        </w:rPr>
        <w:t>
      осень-сентябрь/октябрь.</w:t>
      </w:r>
    </w:p>
    <w:p>
      <w:pPr>
        <w:spacing w:after="0"/>
        <w:ind w:left="0"/>
        <w:jc w:val="both"/>
      </w:pPr>
      <w:r>
        <w:rPr>
          <w:rFonts w:ascii="Times New Roman"/>
          <w:b w:val="false"/>
          <w:i w:val="false"/>
          <w:color w:val="000000"/>
          <w:sz w:val="28"/>
        </w:rPr>
        <w:t>
      Определение объема коммунальных отходов (V</w:t>
      </w:r>
      <w:r>
        <w:rPr>
          <w:rFonts w:ascii="Times New Roman"/>
          <w:b w:val="false"/>
          <w:i w:val="false"/>
          <w:color w:val="000000"/>
          <w:vertAlign w:val="subscript"/>
        </w:rPr>
        <w:t>сез</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сез</w:t>
      </w:r>
      <w:r>
        <w:rPr>
          <w:rFonts w:ascii="Times New Roman"/>
          <w:b w:val="false"/>
          <w:i w:val="false"/>
          <w:color w:val="000000"/>
          <w:sz w:val="28"/>
        </w:rPr>
        <w:t xml:space="preserve"> = V</w:t>
      </w:r>
      <w:r>
        <w:rPr>
          <w:rFonts w:ascii="Times New Roman"/>
          <w:b w:val="false"/>
          <w:i w:val="false"/>
          <w:color w:val="000000"/>
          <w:vertAlign w:val="subscript"/>
        </w:rPr>
        <w:t>сут1</w:t>
      </w:r>
      <w:r>
        <w:rPr>
          <w:rFonts w:ascii="Times New Roman"/>
          <w:b w:val="false"/>
          <w:i w:val="false"/>
          <w:color w:val="000000"/>
          <w:sz w:val="28"/>
        </w:rPr>
        <w:t xml:space="preserve"> + V</w:t>
      </w:r>
      <w:r>
        <w:rPr>
          <w:rFonts w:ascii="Times New Roman"/>
          <w:b w:val="false"/>
          <w:i w:val="false"/>
          <w:color w:val="000000"/>
          <w:vertAlign w:val="subscript"/>
        </w:rPr>
        <w:t>сут2</w:t>
      </w:r>
      <w:r>
        <w:rPr>
          <w:rFonts w:ascii="Times New Roman"/>
          <w:b w:val="false"/>
          <w:i w:val="false"/>
          <w:color w:val="000000"/>
          <w:sz w:val="28"/>
        </w:rPr>
        <w:t xml:space="preserve"> +…. + V</w:t>
      </w:r>
      <w:r>
        <w:rPr>
          <w:rFonts w:ascii="Times New Roman"/>
          <w:b w:val="false"/>
          <w:i w:val="false"/>
          <w:color w:val="000000"/>
          <w:vertAlign w:val="subscript"/>
        </w:rPr>
        <w:t>сут7</w:t>
      </w:r>
    </w:p>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сут1</w:t>
      </w:r>
      <w:r>
        <w:rPr>
          <w:rFonts w:ascii="Times New Roman"/>
          <w:b w:val="false"/>
          <w:i w:val="false"/>
          <w:color w:val="000000"/>
          <w:sz w:val="28"/>
        </w:rPr>
        <w:t>, V</w:t>
      </w:r>
      <w:r>
        <w:rPr>
          <w:rFonts w:ascii="Times New Roman"/>
          <w:b w:val="false"/>
          <w:i w:val="false"/>
          <w:color w:val="000000"/>
          <w:vertAlign w:val="subscript"/>
        </w:rPr>
        <w:t>сут2</w:t>
      </w:r>
      <w:r>
        <w:rPr>
          <w:rFonts w:ascii="Times New Roman"/>
          <w:b w:val="false"/>
          <w:i w:val="false"/>
          <w:color w:val="000000"/>
          <w:sz w:val="28"/>
        </w:rPr>
        <w:t xml:space="preserve"> - объем образования коммунальных отходов на объекте за каждые сутки в определенный сезон;</w:t>
      </w:r>
    </w:p>
    <w:bookmarkStart w:name="z48" w:id="4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w:t>
      </w:r>
      <w:r>
        <w:rPr>
          <w:rFonts w:ascii="Times New Roman"/>
          <w:b w:val="false"/>
          <w:i w:val="false"/>
          <w:color w:val="000000"/>
          <w:vertAlign w:val="subscript"/>
        </w:rPr>
        <w:t>сез</w:t>
      </w:r>
      <w:r>
        <w:rPr>
          <w:rFonts w:ascii="Times New Roman"/>
          <w:b w:val="false"/>
          <w:i w:val="false"/>
          <w:color w:val="000000"/>
          <w:sz w:val="28"/>
        </w:rPr>
        <w:t>, кг) производят по формуле:</w:t>
      </w:r>
    </w:p>
    <w:bookmarkEnd w:id="40"/>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сез</w:t>
      </w:r>
      <w:r>
        <w:rPr>
          <w:rFonts w:ascii="Times New Roman"/>
          <w:b w:val="false"/>
          <w:i w:val="false"/>
          <w:color w:val="000000"/>
          <w:sz w:val="28"/>
        </w:rPr>
        <w:t xml:space="preserve"> = m</w:t>
      </w:r>
      <w:r>
        <w:rPr>
          <w:rFonts w:ascii="Times New Roman"/>
          <w:b w:val="false"/>
          <w:i w:val="false"/>
          <w:color w:val="000000"/>
          <w:vertAlign w:val="subscript"/>
        </w:rPr>
        <w:t>сут1</w:t>
      </w:r>
      <w:r>
        <w:rPr>
          <w:rFonts w:ascii="Times New Roman"/>
          <w:b w:val="false"/>
          <w:i w:val="false"/>
          <w:color w:val="000000"/>
          <w:sz w:val="28"/>
        </w:rPr>
        <w:t xml:space="preserve"> + m</w:t>
      </w:r>
      <w:r>
        <w:rPr>
          <w:rFonts w:ascii="Times New Roman"/>
          <w:b w:val="false"/>
          <w:i w:val="false"/>
          <w:color w:val="000000"/>
          <w:vertAlign w:val="subscript"/>
        </w:rPr>
        <w:t>сут2</w:t>
      </w:r>
      <w:r>
        <w:rPr>
          <w:rFonts w:ascii="Times New Roman"/>
          <w:b w:val="false"/>
          <w:i w:val="false"/>
          <w:color w:val="000000"/>
          <w:sz w:val="28"/>
        </w:rPr>
        <w:t xml:space="preserve"> +…. + m</w:t>
      </w:r>
      <w:r>
        <w:rPr>
          <w:rFonts w:ascii="Times New Roman"/>
          <w:b w:val="false"/>
          <w:i w:val="false"/>
          <w:color w:val="000000"/>
          <w:vertAlign w:val="subscript"/>
        </w:rPr>
        <w:t>сут7</w:t>
      </w:r>
    </w:p>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сут1</w:t>
      </w:r>
      <w:r>
        <w:rPr>
          <w:rFonts w:ascii="Times New Roman"/>
          <w:b w:val="false"/>
          <w:i w:val="false"/>
          <w:color w:val="000000"/>
          <w:sz w:val="28"/>
        </w:rPr>
        <w:t>, m</w:t>
      </w:r>
      <w:r>
        <w:rPr>
          <w:rFonts w:ascii="Times New Roman"/>
          <w:b w:val="false"/>
          <w:i w:val="false"/>
          <w:color w:val="000000"/>
          <w:vertAlign w:val="subscript"/>
        </w:rPr>
        <w:t>сут2</w:t>
      </w:r>
      <w:r>
        <w:rPr>
          <w:rFonts w:ascii="Times New Roman"/>
          <w:b w:val="false"/>
          <w:i w:val="false"/>
          <w:color w:val="000000"/>
          <w:sz w:val="28"/>
        </w:rPr>
        <w:t xml:space="preserve"> - масса коммунальных отходов на объекте за сутки в определенный сезон;</w:t>
      </w:r>
    </w:p>
    <w:bookmarkStart w:name="z49" w:id="41"/>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41"/>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сс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cc</w:t>
      </w:r>
      <w:r>
        <w:rPr>
          <w:rFonts w:ascii="Times New Roman"/>
          <w:b w:val="false"/>
          <w:i w:val="false"/>
          <w:color w:val="000000"/>
          <w:sz w:val="28"/>
        </w:rPr>
        <w:t xml:space="preserve"> = V</w:t>
      </w:r>
      <w:r>
        <w:rPr>
          <w:rFonts w:ascii="Times New Roman"/>
          <w:b w:val="false"/>
          <w:i w:val="false"/>
          <w:color w:val="000000"/>
          <w:vertAlign w:val="subscript"/>
        </w:rPr>
        <w:t>сез</w:t>
      </w:r>
      <w:r>
        <w:rPr>
          <w:rFonts w:ascii="Times New Roman"/>
          <w:b w:val="false"/>
          <w:i w:val="false"/>
          <w:color w:val="000000"/>
          <w:sz w:val="28"/>
        </w:rPr>
        <w:t xml:space="preserve"> / (nxa)</w:t>
      </w:r>
    </w:p>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сс</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bscript"/>
        </w:rPr>
        <w:t>сез</w:t>
      </w:r>
      <w:r>
        <w:rPr>
          <w:rFonts w:ascii="Times New Roman"/>
          <w:b w:val="false"/>
          <w:i w:val="false"/>
          <w:color w:val="000000"/>
          <w:sz w:val="28"/>
        </w:rPr>
        <w:t xml:space="preserve">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Start w:name="z50" w:id="42"/>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42"/>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сс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ссг</w:t>
      </w:r>
      <w:r>
        <w:rPr>
          <w:rFonts w:ascii="Times New Roman"/>
          <w:b w:val="false"/>
          <w:i w:val="false"/>
          <w:color w:val="000000"/>
          <w:sz w:val="28"/>
        </w:rPr>
        <w:t xml:space="preserve"> = (V</w:t>
      </w:r>
      <w:r>
        <w:rPr>
          <w:rFonts w:ascii="Times New Roman"/>
          <w:b w:val="false"/>
          <w:i w:val="false"/>
          <w:color w:val="000000"/>
          <w:vertAlign w:val="superscript"/>
        </w:rPr>
        <w:t>з</w:t>
      </w:r>
      <w:r>
        <w:rPr>
          <w:rFonts w:ascii="Times New Roman"/>
          <w:b w:val="false"/>
          <w:i w:val="false"/>
          <w:color w:val="000000"/>
          <w:vertAlign w:val="subscript"/>
        </w:rPr>
        <w:t>сс</w:t>
      </w:r>
      <w:r>
        <w:rPr>
          <w:rFonts w:ascii="Times New Roman"/>
          <w:b w:val="false"/>
          <w:i w:val="false"/>
          <w:color w:val="000000"/>
          <w:sz w:val="28"/>
        </w:rPr>
        <w:t xml:space="preserve"> + V</w:t>
      </w:r>
      <w:r>
        <w:rPr>
          <w:rFonts w:ascii="Times New Roman"/>
          <w:b w:val="false"/>
          <w:i w:val="false"/>
          <w:color w:val="000000"/>
          <w:vertAlign w:val="superscript"/>
        </w:rPr>
        <w:t>в</w:t>
      </w:r>
      <w:r>
        <w:rPr>
          <w:rFonts w:ascii="Times New Roman"/>
          <w:b w:val="false"/>
          <w:i w:val="false"/>
          <w:color w:val="000000"/>
          <w:vertAlign w:val="subscript"/>
        </w:rPr>
        <w:t>сс</w:t>
      </w:r>
      <w:r>
        <w:rPr>
          <w:rFonts w:ascii="Times New Roman"/>
          <w:b w:val="false"/>
          <w:i w:val="false"/>
          <w:color w:val="000000"/>
          <w:sz w:val="28"/>
        </w:rPr>
        <w:t xml:space="preserve"> + V</w:t>
      </w:r>
      <w:r>
        <w:rPr>
          <w:rFonts w:ascii="Times New Roman"/>
          <w:b w:val="false"/>
          <w:i w:val="false"/>
          <w:color w:val="000000"/>
          <w:vertAlign w:val="superscript"/>
        </w:rPr>
        <w:t>л</w:t>
      </w:r>
      <w:r>
        <w:rPr>
          <w:rFonts w:ascii="Times New Roman"/>
          <w:b w:val="false"/>
          <w:i w:val="false"/>
          <w:color w:val="000000"/>
          <w:vertAlign w:val="subscript"/>
        </w:rPr>
        <w:t>сс</w:t>
      </w:r>
      <w:r>
        <w:rPr>
          <w:rFonts w:ascii="Times New Roman"/>
          <w:b w:val="false"/>
          <w:i w:val="false"/>
          <w:color w:val="000000"/>
          <w:sz w:val="28"/>
        </w:rPr>
        <w:t xml:space="preserve"> + V</w:t>
      </w:r>
      <w:r>
        <w:rPr>
          <w:rFonts w:ascii="Times New Roman"/>
          <w:b w:val="false"/>
          <w:i w:val="false"/>
          <w:color w:val="000000"/>
          <w:vertAlign w:val="superscript"/>
        </w:rPr>
        <w:t>о</w:t>
      </w:r>
      <w:r>
        <w:rPr>
          <w:rFonts w:ascii="Times New Roman"/>
          <w:b w:val="false"/>
          <w:i w:val="false"/>
          <w:color w:val="000000"/>
          <w:vertAlign w:val="subscript"/>
        </w:rPr>
        <w:t>сс</w:t>
      </w:r>
      <w:r>
        <w:rPr>
          <w:rFonts w:ascii="Times New Roman"/>
          <w:b w:val="false"/>
          <w:i w:val="false"/>
          <w:color w:val="000000"/>
          <w:sz w:val="28"/>
        </w:rPr>
        <w:t>)/n</w:t>
      </w:r>
    </w:p>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сс</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ссг</w:t>
      </w:r>
      <w:r>
        <w:rPr>
          <w:rFonts w:ascii="Times New Roman"/>
          <w:b w:val="false"/>
          <w:i w:val="false"/>
          <w:color w:val="000000"/>
          <w:sz w:val="28"/>
        </w:rPr>
        <w:t xml:space="preserve"> = (m</w:t>
      </w:r>
      <w:r>
        <w:rPr>
          <w:rFonts w:ascii="Times New Roman"/>
          <w:b w:val="false"/>
          <w:i w:val="false"/>
          <w:color w:val="000000"/>
          <w:vertAlign w:val="superscript"/>
        </w:rPr>
        <w:t>з</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perscript"/>
        </w:rPr>
        <w:t>в</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perscript"/>
        </w:rPr>
        <w:t>л</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perscript"/>
        </w:rPr>
        <w:t>о</w:t>
      </w:r>
      <w:r>
        <w:rPr>
          <w:rFonts w:ascii="Times New Roman"/>
          <w:b w:val="false"/>
          <w:i w:val="false"/>
          <w:color w:val="000000"/>
          <w:vertAlign w:val="subscript"/>
        </w:rPr>
        <w:t>сс</w:t>
      </w:r>
      <w:r>
        <w:rPr>
          <w:rFonts w:ascii="Times New Roman"/>
          <w:b w:val="false"/>
          <w:i w:val="false"/>
          <w:color w:val="000000"/>
          <w:sz w:val="28"/>
        </w:rPr>
        <w:t>)/n,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 "з", весной - "в", летом - "л", осенью - "о" соответственно;</w:t>
      </w:r>
    </w:p>
    <w:p>
      <w:pPr>
        <w:spacing w:after="0"/>
        <w:ind w:left="0"/>
        <w:jc w:val="both"/>
      </w:pPr>
      <w:r>
        <w:rPr>
          <w:rFonts w:ascii="Times New Roman"/>
          <w:b w:val="false"/>
          <w:i w:val="false"/>
          <w:color w:val="000000"/>
          <w:sz w:val="28"/>
        </w:rPr>
        <w:t>
      n - число сезонов образования отходов (n = 4);</w:t>
      </w:r>
    </w:p>
    <w:bookmarkStart w:name="z51" w:id="43"/>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43"/>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г</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г</w:t>
      </w:r>
      <w:r>
        <w:rPr>
          <w:rFonts w:ascii="Times New Roman"/>
          <w:b w:val="false"/>
          <w:i w:val="false"/>
          <w:color w:val="000000"/>
          <w:sz w:val="28"/>
        </w:rPr>
        <w:t xml:space="preserve"> = V</w:t>
      </w:r>
      <w:r>
        <w:rPr>
          <w:rFonts w:ascii="Times New Roman"/>
          <w:b w:val="false"/>
          <w:i w:val="false"/>
          <w:color w:val="000000"/>
          <w:vertAlign w:val="subscript"/>
        </w:rPr>
        <w:t>ссг</w:t>
      </w:r>
      <w:r>
        <w:rPr>
          <w:rFonts w:ascii="Times New Roman"/>
          <w:b w:val="false"/>
          <w:i w:val="false"/>
          <w:color w:val="000000"/>
          <w:sz w:val="28"/>
        </w:rPr>
        <w:t>xn</w:t>
      </w:r>
      <w:r>
        <w:rPr>
          <w:rFonts w:ascii="Times New Roman"/>
          <w:b w:val="false"/>
          <w:i w:val="false"/>
          <w:color w:val="000000"/>
          <w:vertAlign w:val="subscript"/>
        </w:rPr>
        <w:t>д</w:t>
      </w:r>
      <w:r>
        <w:rPr>
          <w:rFonts w:ascii="Times New Roman"/>
          <w:b w:val="false"/>
          <w:i w:val="false"/>
          <w:color w:val="000000"/>
          <w:sz w:val="28"/>
        </w:rPr>
        <w:t>,</w:t>
      </w:r>
    </w:p>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г</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г</w:t>
      </w:r>
      <w:r>
        <w:rPr>
          <w:rFonts w:ascii="Times New Roman"/>
          <w:b w:val="false"/>
          <w:i w:val="false"/>
          <w:color w:val="000000"/>
          <w:sz w:val="28"/>
        </w:rPr>
        <w:t xml:space="preserve"> = m</w:t>
      </w:r>
      <w:r>
        <w:rPr>
          <w:rFonts w:ascii="Times New Roman"/>
          <w:b w:val="false"/>
          <w:i w:val="false"/>
          <w:color w:val="000000"/>
          <w:vertAlign w:val="subscript"/>
        </w:rPr>
        <w:t>ссг</w:t>
      </w:r>
      <w:r>
        <w:rPr>
          <w:rFonts w:ascii="Times New Roman"/>
          <w:b w:val="false"/>
          <w:i w:val="false"/>
          <w:color w:val="000000"/>
          <w:sz w:val="28"/>
        </w:rPr>
        <w:t>xn</w:t>
      </w:r>
      <w:r>
        <w:rPr>
          <w:rFonts w:ascii="Times New Roman"/>
          <w:b w:val="false"/>
          <w:i w:val="false"/>
          <w:color w:val="000000"/>
          <w:vertAlign w:val="subscript"/>
        </w:rPr>
        <w:t>д</w:t>
      </w:r>
      <w:r>
        <w:rPr>
          <w:rFonts w:ascii="Times New Roman"/>
          <w:b w:val="false"/>
          <w:i w:val="false"/>
          <w:color w:val="000000"/>
          <w:sz w:val="28"/>
        </w:rPr>
        <w:t>,</w:t>
      </w:r>
    </w:p>
    <w:p>
      <w:pPr>
        <w:spacing w:after="0"/>
        <w:ind w:left="0"/>
        <w:jc w:val="both"/>
      </w:pPr>
      <w:r>
        <w:rPr>
          <w:rFonts w:ascii="Times New Roman"/>
          <w:b w:val="false"/>
          <w:i w:val="false"/>
          <w:color w:val="000000"/>
          <w:sz w:val="28"/>
        </w:rPr>
        <w:t>
      где n</w:t>
      </w:r>
      <w:r>
        <w:rPr>
          <w:rFonts w:ascii="Times New Roman"/>
          <w:b w:val="false"/>
          <w:i w:val="false"/>
          <w:color w:val="000000"/>
          <w:vertAlign w:val="subscript"/>
        </w:rPr>
        <w:t>д</w:t>
      </w:r>
      <w:r>
        <w:rPr>
          <w:rFonts w:ascii="Times New Roman"/>
          <w:b w:val="false"/>
          <w:i w:val="false"/>
          <w:color w:val="000000"/>
          <w:sz w:val="28"/>
        </w:rPr>
        <w:t xml:space="preserve"> - число дней в году;</w:t>
      </w:r>
    </w:p>
    <w:bookmarkStart w:name="z52" w:id="44"/>
    <w:p>
      <w:pPr>
        <w:spacing w:after="0"/>
        <w:ind w:left="0"/>
        <w:jc w:val="both"/>
      </w:pPr>
      <w:r>
        <w:rPr>
          <w:rFonts w:ascii="Times New Roman"/>
          <w:b w:val="false"/>
          <w:i w:val="false"/>
          <w:color w:val="000000"/>
          <w:sz w:val="28"/>
        </w:rPr>
        <w:t>
      2.Дополнительно, с целью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44"/>
    <w:p>
      <w:pPr>
        <w:spacing w:after="0"/>
        <w:ind w:left="0"/>
        <w:jc w:val="both"/>
      </w:pPr>
      <w:r>
        <w:rPr>
          <w:rFonts w:ascii="Times New Roman"/>
          <w:b w:val="false"/>
          <w:i w:val="false"/>
          <w:color w:val="000000"/>
          <w:sz w:val="28"/>
        </w:rPr>
        <w:t>
      1)определение средней плотности коммунальных отходов (</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vertAlign w:val="subscript"/>
        </w:rPr>
        <w:t>ср</w:t>
      </w: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производят по формуле:</w:t>
      </w:r>
      <w:r>
        <w:br/>
      </w:r>
      <w:r>
        <w:rPr>
          <w:rFonts w:ascii="Times New Roman"/>
          <w:b w:val="false"/>
          <w:i w:val="false"/>
          <w:color w:val="000000"/>
          <w:sz w:val="28"/>
        </w:rPr>
        <w:t>
</w:t>
      </w:r>
      <w:r>
        <w:br/>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vertAlign w:val="subscript"/>
        </w:rPr>
        <w:t>ср</w:t>
      </w:r>
      <w:r>
        <w:rPr>
          <w:rFonts w:ascii="Times New Roman"/>
          <w:b w:val="false"/>
          <w:i w:val="false"/>
          <w:color w:val="000000"/>
          <w:sz w:val="28"/>
        </w:rPr>
        <w:t xml:space="preserve"> = m/V,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Start w:name="z53" w:id="45"/>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w:t>
      </w:r>
      <w:r>
        <w:rPr>
          <w:rFonts w:ascii="Times New Roman"/>
          <w:b w:val="false"/>
          <w:i w:val="false"/>
          <w:color w:val="000000"/>
          <w:vertAlign w:val="subscript"/>
        </w:rPr>
        <w:t>н</w:t>
      </w:r>
      <w:r>
        <w:rPr>
          <w:rFonts w:ascii="Times New Roman"/>
          <w:b w:val="false"/>
          <w:i w:val="false"/>
          <w:color w:val="000000"/>
          <w:sz w:val="28"/>
        </w:rPr>
        <w:t>) производят по формуле:</w:t>
      </w:r>
    </w:p>
    <w:bookmarkEnd w:id="45"/>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w:t>
      </w:r>
      <w:r>
        <w:rPr>
          <w:rFonts w:ascii="Times New Roman"/>
          <w:b w:val="false"/>
          <w:i w:val="false"/>
          <w:color w:val="000000"/>
          <w:sz w:val="28"/>
        </w:rPr>
        <w:t xml:space="preserve"> = V</w:t>
      </w:r>
      <w:r>
        <w:rPr>
          <w:rFonts w:ascii="Times New Roman"/>
          <w:b w:val="false"/>
          <w:i w:val="false"/>
          <w:color w:val="000000"/>
          <w:vertAlign w:val="subscript"/>
        </w:rPr>
        <w:t>сс</w:t>
      </w:r>
      <w:r>
        <w:rPr>
          <w:rFonts w:ascii="Times New Roman"/>
          <w:b w:val="false"/>
          <w:i w:val="false"/>
          <w:color w:val="000000"/>
          <w:sz w:val="28"/>
        </w:rPr>
        <w:t>/V</w:t>
      </w:r>
      <w:r>
        <w:rPr>
          <w:rFonts w:ascii="Times New Roman"/>
          <w:b w:val="false"/>
          <w:i w:val="false"/>
          <w:color w:val="000000"/>
          <w:vertAlign w:val="subscript"/>
        </w:rPr>
        <w:t>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w:t>
      </w:r>
      <w:r>
        <w:rPr>
          <w:rFonts w:ascii="Times New Roman"/>
          <w:b w:val="false"/>
          <w:i w:val="false"/>
          <w:color w:val="000000"/>
          <w:sz w:val="28"/>
        </w:rPr>
        <w:t xml:space="preserve"> = m</w:t>
      </w:r>
      <w:r>
        <w:rPr>
          <w:rFonts w:ascii="Times New Roman"/>
          <w:b w:val="false"/>
          <w:i w:val="false"/>
          <w:color w:val="000000"/>
          <w:vertAlign w:val="subscript"/>
        </w:rPr>
        <w:t>сс</w:t>
      </w:r>
      <w:r>
        <w:rPr>
          <w:rFonts w:ascii="Times New Roman"/>
          <w:b w:val="false"/>
          <w:i w:val="false"/>
          <w:color w:val="000000"/>
          <w:sz w:val="28"/>
        </w:rPr>
        <w:t>/m</w:t>
      </w:r>
      <w:r>
        <w:rPr>
          <w:rFonts w:ascii="Times New Roman"/>
          <w:b w:val="false"/>
          <w:i w:val="false"/>
          <w:color w:val="000000"/>
          <w:vertAlign w:val="subscript"/>
        </w:rPr>
        <w:t>г</w:t>
      </w:r>
    </w:p>
    <w:bookmarkStart w:name="z54" w:id="46"/>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46"/>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акимата Акмолинской области от 29.07.2019 </w:t>
      </w:r>
      <w:r>
        <w:rPr>
          <w:rFonts w:ascii="Times New Roman"/>
          <w:b w:val="false"/>
          <w:i w:val="false"/>
          <w:color w:val="000000"/>
          <w:sz w:val="28"/>
        </w:rPr>
        <w:t>№ А-8/359</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55" w:id="47"/>
    <w:p>
      <w:pPr>
        <w:spacing w:after="0"/>
        <w:ind w:left="0"/>
        <w:jc w:val="both"/>
      </w:pPr>
      <w:r>
        <w:rPr>
          <w:rFonts w:ascii="Times New Roman"/>
          <w:b w:val="false"/>
          <w:i w:val="false"/>
          <w:color w:val="000000"/>
          <w:sz w:val="28"/>
        </w:rPr>
        <w:t>
      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таким образом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В случае расхождения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