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061f" w14:textId="b5a0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семеноводства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декабря 2015 года № 102-2341. Зарегистрировано Департаментом юстиции города Астаны 26 января 2016 года № 997. Утратило силу постановлением акимата города Нур-Султана от 23 июня 2021 года № 505-2164.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23.06.2021 </w:t>
      </w:r>
      <w:r>
        <w:rPr>
          <w:rFonts w:ascii="Times New Roman"/>
          <w:b w:val="false"/>
          <w:i w:val="false"/>
          <w:color w:val="ff0000"/>
          <w:sz w:val="28"/>
        </w:rPr>
        <w:t>№ 505-2164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приказами Министра сельского хозяйства Республики Казахстан от 6 мая 2015 года № 4-2/416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стандартов государственных услуг в области семеноводства</w:t>
      </w:r>
      <w:r>
        <w:rPr>
          <w:rFonts w:ascii="Times New Roman"/>
          <w:b w:val="false"/>
          <w:i w:val="false"/>
          <w:color w:val="000000"/>
          <w:sz w:val="28"/>
        </w:rPr>
        <w:t>", от 21 июля 2015 года № 4-4/679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стандарта государственной услуги "Субсидирование стоимости удобрений (за исключением органических)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лабораторий по экспертизе качества семян";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сельского хозяйства города Астаны" Курмангалиева Асета Кабиевича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города Астаны.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Алиева Н.Р.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102-2341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лабораторий по экспертизе качества семян"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лабораторий по экспертизе качества семян" (далее – 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 (далее – услугодатель).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ww.elicense.kz (далее – портал).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– свидетельство об аттестации.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лабораторий по экспертизе качества семян", утвержденного приказом Министра сельского хозяйства Республики Казахстан от 6 мая 2015 года № 4-2/416.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1: заявление услугополучателем подается в канцелярию услугодателя либо через портал, регистрируется с присвоением регистрационного номера и даты, после чего передается руководителю услугодателя либо его заместителю. Максимально допустимое время для осуществления данной процедуры – не более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– регистрация заявления (документов)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2: руководитель услугодателя либо его заместитель передает заявление услугополучателя руководителю отдела. Максимально допустимое время для осуществления данной процедуры – не более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– зарегистрированные документы услугополучателя с визой руководителя услугодателя для исполнения;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3: руководитель отдела услугодателя передает заявление услугополучателя ответственному специалисту отдела. Максимально допустимое время для осуществления данной процедуры – не более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– определение ответственного исполнителя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процедура 4: ответственный исполнитель отдела услугодателя изучает предоставленные документы и передает их на рассмотрение Аттестационной комиссии по аттестации лабораторий по экспертизе качества семян (далее – Комиссия). Максимально допустимое время для осуществления данной процедуры – 3 (три) рабочих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– рассмотрение полноту документов услугополучателя и дальнейшая передача их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аттестации лабораторий по экспертизе качества семян согласно постановления акимата города Астаны (далее – Акимат) создается Комиссия в составе представителей Акимата, в том числе государственных учреждений "Управление сельского хозяйства города Астаны", "Территориальная инспекция Комитета государственной инспекции в агропромышленном комплексе Министерства сельского хозяйства Республики Казахстан по городу Астана".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процедура 5: Комиссия в течение 10 (десять) рабочих дней со дня поступления от ответственного исполнителя отдела услугодателя документов на аттестацию (переаттестацию) изучает их и при наличии всех документов уведомляет заявителя о дате и месте проведения аттестации. Комиссия, изучив предоставленные документы и проведя собеседование, большинством голосов принимает решение о соответствии или несоответствии услугополучателя статусу апробатора. Максимально допустимое время для осуществления данной процедуры – 10 (десять)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– решение Комиссии оформленное протоколом, который подписывается всеми членами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процедура 6: канцелярия услугодателя, присваивает статус апробатора и выдает свидетельство об аттестации получившим положительное заключение Комиссии. Максимально допустимое время для осуществления данной процедуры – 1 (один) рабочий день.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– выдача свидетельства об аттестации.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Описание последовательности процедур (действий) между СФЕ в процессе оказания государственной услуги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Регламенту.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(диаграмма № 1 функционального взаимодействия при оказании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информационную систему государственной базы данных "Е – лицензирование" (далее-ИС ГБД "Е-лицензирование");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удостоверение (подписание) посредством ЭЦП услугополучателя заполненной формы (введенных данных) запроса на оказание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автоматизированном рабочем месте информационной системы государственной базы данных "Е-лицензирование" (далее - АРМ ИС ГБД - Е-лицензирование);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АРМ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(электронное свидетельство), сформированной АРМ ИС ГБД "Е – лицензирование". Электронный документ формируется с использованием ЭЦП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лабораторий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 качества семян"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СФЕ в процессе оказания государственной услуги с указанием длительности каждой процедуры (действия)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1139"/>
        <w:gridCol w:w="1139"/>
        <w:gridCol w:w="1139"/>
        <w:gridCol w:w="2663"/>
        <w:gridCol w:w="3626"/>
        <w:gridCol w:w="1360"/>
      </w:tblGrid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Канцелярия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(заместитель)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отдела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специалист отдела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Аттестационная комиссия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Канцелярия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услугодателя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 (действия)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заявления услугополучателя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услугополучателя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 отдела услугодателя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проверка представленных документов на полноту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документов, при наличии всех документов - уведомление услугополучателя о дате и месте проведения аттестации. Комиссия, изучив предоставленные документы и проведя собеседование, большинством голосов принимает решение о соответствии или несоответствии услугополучателя статусу апробатора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статуса апробатора и выдача свидетельства об аттестации услугополучателям, получившим положительное заключение Комиссии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 дата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с последующей передачей заявления услугополучателя руководителю отдела услугодателя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с последующей передачей заявления ответственному специалисту отдела услугодателя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проверка предоставленных документов, запись в листе контроля материалов заявления. При установке факта неполноты и несоответствия документов квалифицированным требованиям мотивированный ответ об отказе в дальнейшем рассмотрении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Комиссии оформленное протоколом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лабораторий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 качества семян"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лабораторий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 качества семян"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лабораторий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 качества семян"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1. Пошаговые действия и решения услугодателя через портал (функционального взаимодействия при оказании государственной услуги)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2. Пошаговые действия и решения через услугодателя (функционального взаимодействия при оказании государственной услуги)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102-2341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г. Астаны от 03.08.2017 </w:t>
      </w:r>
      <w:r>
        <w:rPr>
          <w:rFonts w:ascii="Times New Roman"/>
          <w:b w:val="false"/>
          <w:i w:val="false"/>
          <w:color w:val="ff0000"/>
          <w:sz w:val="28"/>
        </w:rPr>
        <w:t>№ 102-1582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</w:t>
      </w:r>
    </w:p>
    <w:bookmarkEnd w:id="25"/>
    <w:bookmarkStart w:name="z7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     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– Государственным учреждением "Управление сельского хозяйства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– Стандарт), утвержденного приказом Министра сельского хозяйства Республики Казахстан от 6 мая 2015 года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за № 11777).</w:t>
      </w:r>
    </w:p>
    <w:bookmarkEnd w:id="26"/>
    <w:bookmarkStart w:name="z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7"/>
    <w:bookmarkStart w:name="z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8"/>
    <w:bookmarkStart w:name="z7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9"/>
    <w:bookmarkStart w:name="z7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30"/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31"/>
    <w:bookmarkStart w:name="z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– свидетельство об аттестации.</w:t>
      </w:r>
    </w:p>
    <w:bookmarkEnd w:id="32"/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электронная.</w:t>
      </w:r>
    </w:p>
    <w:bookmarkEnd w:id="33"/>
    <w:bookmarkStart w:name="z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4"/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 </w:t>
      </w:r>
    </w:p>
    <w:bookmarkEnd w:id="35"/>
    <w:bookmarkStart w:name="z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оказывается бесплатно физическим и юридическим лицам (далее – услугополучатель).  </w:t>
      </w:r>
    </w:p>
    <w:bookmarkEnd w:id="36"/>
    <w:bookmarkStart w:name="z8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37"/>
    <w:bookmarkStart w:name="z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подача услугополучателем (либо его представителем по доверенности) заявления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38"/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9"/>
    <w:bookmarkStart w:name="z8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услугополучателем подается заявление в канцелярию услугодателя, регистрируется с присвоением номера и даты, после чего передается руководителю услугодателя. Максимально допустимое время для осуществления данной процедуры – 20 (двадцать) минут.</w:t>
      </w:r>
    </w:p>
    <w:bookmarkEnd w:id="40"/>
    <w:bookmarkStart w:name="z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заявления (документов) услугополучателя.</w:t>
      </w:r>
    </w:p>
    <w:bookmarkEnd w:id="41"/>
    <w:bookmarkStart w:name="z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передает заявление услугополучателя руководителю отдела. Максимально допустимое время для осуществления данной процедуры – 30 (тридцать) минут.</w:t>
      </w:r>
    </w:p>
    <w:bookmarkEnd w:id="42"/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зарегистрированные документы услугополучателя с визой руководителя услугодателя передаются для исполнения.</w:t>
      </w:r>
    </w:p>
    <w:bookmarkEnd w:id="43"/>
    <w:bookmarkStart w:name="z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3: руководитель отдела услугодателя передает заявление услугополучателя ответственному исполнителю. Максимально допустимое время для осуществления данной процедуры – 30 (тридцать) минут. </w:t>
      </w:r>
    </w:p>
    <w:bookmarkEnd w:id="44"/>
    <w:bookmarkStart w:name="z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определение ответственного специалиста отдела услугодателя.</w:t>
      </w:r>
    </w:p>
    <w:bookmarkEnd w:id="45"/>
    <w:bookmarkStart w:name="z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4: в случае установления факта неполноты представленных услугополучателем документов, ответственный специалист отдела услугодателя дает письменный мотивированный отказ в дальнейшем рассмотрении заявления услугополучателя на получение свидетельства об аттестации. В ином случае ответственный исполнитель услугодателя направляет документы заявителя на рассмотрение Экспертной комиссии по рассмотрению документов услугополучателя на соответствие требованиям, предъявляемым к производителям оригинальных семян, элитно-семеноводческим хозяйствам, семеноводческим хозяйствам, реализаторам семян (далее – Экспертная комиссия). Максимально допустимое время для осуществления данной процедуры – 4 (четыре) рабочих дня; </w:t>
      </w:r>
    </w:p>
    <w:bookmarkEnd w:id="46"/>
    <w:bookmarkStart w:name="z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проверка полноты документов услугополучателя, получение Экспертной комиссией документов услугополучателя. </w:t>
      </w:r>
    </w:p>
    <w:bookmarkEnd w:id="47"/>
    <w:bookmarkStart w:name="z9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5: Экспертная комиссия изучает представленные документы, составляет акт обследования услугополучателя на соответствие требованиям согласно Правил аттестации производителей оригинальных, элитных семян, семян первой, второй и третьей репродукций, реализаторов семян (далее – Правила), утвержденные приказом исполняющего обязанности Министра сельского хозяйства Республики Казахстан от 27 марта 2015 года № 4-2/266 (зарегистрирован в Реестре государственной регистрации нормативных правовых актов за № 11773). Максимально допустимое время для осуществления данной процедуры – 10 (десять) рабочих дней. </w:t>
      </w:r>
    </w:p>
    <w:bookmarkEnd w:id="48"/>
    <w:bookmarkStart w:name="z9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рассмотрение Экспертной комиссией документов услугополучателя для получения свидетельства об аттестации с выездом на место.</w:t>
      </w:r>
    </w:p>
    <w:bookmarkEnd w:id="49"/>
    <w:bookmarkStart w:name="z9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6: Экспертная комиссия большинством голосов принимает решение о соответствии или несоответствии услугополучателя квалификационным требованиям. Максимально допустимое время для осуществления данной процедуры – 3 (три) рабочих дня.</w:t>
      </w:r>
    </w:p>
    <w:bookmarkEnd w:id="50"/>
    <w:bookmarkStart w:name="z9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решение Экспертной комиссии о соответствии услугополучателя квалификационным требованиям либо письменный мотивированный ответ об отказе в оказании государственной услуги, который оформляется протоколом и подписывается всеми членами Экспертной комиссии.</w:t>
      </w:r>
    </w:p>
    <w:bookmarkEnd w:id="51"/>
    <w:bookmarkStart w:name="z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7: канцелярия услугодателя выдает услугополучателю свидетельство об аттестации либо мотивированный отказ в оказании государственной услуги. Максимально допустимое время для осуществления данной процедуры – 1 (один) рабочий день. </w:t>
      </w:r>
    </w:p>
    <w:bookmarkEnd w:id="52"/>
    <w:bookmarkStart w:name="z1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свидетельства об аттестации либо письменный мотивированный ответ об отказе в оказании государственной услуги услугополучателю.</w:t>
      </w:r>
    </w:p>
    <w:bookmarkEnd w:id="53"/>
    <w:bookmarkStart w:name="z10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 </w:t>
      </w:r>
    </w:p>
    <w:bookmarkEnd w:id="54"/>
    <w:bookmarkStart w:name="z1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5"/>
    <w:bookmarkStart w:name="z1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56"/>
    <w:bookmarkStart w:name="z1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7"/>
    <w:bookmarkStart w:name="z10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58"/>
    <w:bookmarkStart w:name="z10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bookmarkEnd w:id="59"/>
    <w:bookmarkStart w:name="z1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Экспертная комиссия.</w:t>
      </w:r>
    </w:p>
    <w:bookmarkEnd w:id="60"/>
    <w:bookmarkStart w:name="z1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при оказании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1"/>
    <w:bookmarkStart w:name="z10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граждан", а также порядка использования информационных систем в процессе оказания государственной услуги </w:t>
      </w:r>
    </w:p>
    <w:bookmarkEnd w:id="62"/>
    <w:bookmarkStart w:name="z11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представляет документы, указанные в пункте 9 Стандарта, в Государственную корпорацию:  </w:t>
      </w:r>
    </w:p>
    <w:bookmarkEnd w:id="63"/>
    <w:bookmarkStart w:name="z11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представленные услугополучателем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услугодателю. В случае неполного представления услугополучателем пакета документов –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20 (тридцать) минут. </w:t>
      </w:r>
    </w:p>
    <w:bookmarkEnd w:id="64"/>
    <w:bookmarkStart w:name="z11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проверка представленных услугополучателем документов на соответствие условиям получения свидетельства об аттестации и выдача расписки;</w:t>
      </w:r>
    </w:p>
    <w:bookmarkEnd w:id="65"/>
    <w:bookmarkStart w:name="z11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проверку предоставленных документов и направляет на рассмотрение Экспертной комиссии – 20 (двадцать) рабочих дней.</w:t>
      </w:r>
    </w:p>
    <w:bookmarkEnd w:id="66"/>
    <w:bookmarkStart w:name="z11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рассмотрение заявления услугополучателя и выдача результата оказания государственной услуги.</w:t>
      </w:r>
    </w:p>
    <w:bookmarkEnd w:id="67"/>
    <w:bookmarkStart w:name="z11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1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9"/>
    <w:bookmarkStart w:name="z11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1: услугополучатель осуществляет регистрацию данных на портале с помощью своего регистрационного свидетельства ЭЦП, процесс ввода услугополучателем пароля (процесс авторизации) на портале, который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70"/>
    <w:bookmarkStart w:name="z11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2: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портале; </w:t>
      </w:r>
    </w:p>
    <w:bookmarkEnd w:id="71"/>
    <w:bookmarkStart w:name="z11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1: проверка на портале подлинности данных о зарегистрированном услугополучателе через логин (индивидуальный идентификационный номер (далее – ИИН) и бизнес-идентификационный номер (далее – БИН) и пароль;</w:t>
      </w:r>
    </w:p>
    <w:bookmarkEnd w:id="72"/>
    <w:bookmarkStart w:name="z12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3: формирование порталом сообщения об отказе в авторизации в связи с имеющимися нарушениями в данных услугополучателя;</w:t>
      </w:r>
    </w:p>
    <w:bookmarkEnd w:id="73"/>
    <w:bookmarkStart w:name="z12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4: выбор услугополучателем электронной государственной услуги (далее – ЭГУ), указанной в настоящем Регламенте, вывод на экран формы запроса для ее оказания и заполнение услугополучателем формы (ввод данных) с учетом запроса необходимых документов в электронном виде;</w:t>
      </w:r>
    </w:p>
    <w:bookmarkEnd w:id="74"/>
    <w:bookmarkStart w:name="z12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5: оплата государственной услуги через шлюз "электронного правительства" (далее – ШЭП), данная информация поступает в информационную систему "Государственная база данных "Е-лицензирование" (далее – ИС ГБД "Е-лицензирование");</w:t>
      </w:r>
    </w:p>
    <w:bookmarkEnd w:id="75"/>
    <w:bookmarkStart w:name="z12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2: проверка в ИС ГБД "Е-лицензирование" факта оплаты за оказание ЭГУ; </w:t>
      </w:r>
    </w:p>
    <w:bookmarkEnd w:id="76"/>
    <w:bookmarkStart w:name="z1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6: подготовка сообщения об отказе в запрашиваемой информации порталом в связи с отсутствием оплаты за оказание государственной услуги в ИС ГБД "Е-лицензирование";</w:t>
      </w:r>
    </w:p>
    <w:bookmarkEnd w:id="77"/>
    <w:bookmarkStart w:name="z12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7: выбор услугополучателем регистрационного свидетельства ЭЦП для удостоверения (подписания) запроса;</w:t>
      </w:r>
    </w:p>
    <w:bookmarkEnd w:id="78"/>
    <w:bookmarkStart w:name="z12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3: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 БИН, указанных в регистрационном свидетельстве ЭЦП;</w:t>
      </w:r>
    </w:p>
    <w:bookmarkEnd w:id="79"/>
    <w:bookmarkStart w:name="z12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8: формирование сообщения об отказе в запрашиваемой ЭГУ в связи с неподтверждением подлинности ЭЦП услугополучателя;</w:t>
      </w:r>
    </w:p>
    <w:bookmarkEnd w:id="80"/>
    <w:bookmarkStart w:name="z1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9: удостоверение (подписание) ЭПЦ услугополучателя заполненной формы (введенных данных) запроса на оказание ЭГУ;</w:t>
      </w:r>
    </w:p>
    <w:bookmarkEnd w:id="81"/>
    <w:bookmarkStart w:name="z12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10: регистрация электронного документа (запроса услугополучателя) в ИС ГБД "Е-лицензирование" и обработка запроса;</w:t>
      </w:r>
    </w:p>
    <w:bookmarkEnd w:id="82"/>
    <w:bookmarkStart w:name="z13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4: проверка услугодателем соответствия услугополучателя квалификационным требованиям и основаниям для выдачи свидетельства об аттестации;</w:t>
      </w:r>
    </w:p>
    <w:bookmarkEnd w:id="83"/>
    <w:bookmarkStart w:name="z13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11: формирование сообщения об отказе в запрашиваемой ЭГУ в связи с имеющимися нарушениями в данных услугополучателя в ИС ГБД "Е-лицензирование"; </w:t>
      </w:r>
    </w:p>
    <w:bookmarkEnd w:id="84"/>
    <w:bookmarkStart w:name="z13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12: получение услугополучателем результата ЭГУ (электронного свидетельства об аттестации), сформированного порталом. Электронный документ формируется с использованием ЭЦП уполномоченного лица услугодателя.</w:t>
      </w:r>
    </w:p>
    <w:bookmarkEnd w:id="85"/>
    <w:bookmarkStart w:name="z13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(диаграммы № 1 и 2 функционального взаимодействия информационных систем при оказании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86"/>
    <w:bookmarkStart w:name="z13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1: ввод сотрудником услугодателя логина и пароля (процесс авторизации) в ИС "Е-лицензирование" для оказания ЭГУ;</w:t>
      </w:r>
    </w:p>
    <w:bookmarkEnd w:id="87"/>
    <w:bookmarkStart w:name="z13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1: проверка в ИС ГБД "Е-лицензирование" подлинности данных о зарегистрированном сотруднике услугодателя через логин и пароль;</w:t>
      </w:r>
    </w:p>
    <w:bookmarkEnd w:id="88"/>
    <w:bookmarkStart w:name="z13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2: формирование в ИС ГБД "Е-лицензирование" сообщения об отказе в авторизации в связи с имеющимися нарушениями в данных сотрудника услугодателя;</w:t>
      </w:r>
    </w:p>
    <w:bookmarkEnd w:id="89"/>
    <w:bookmarkStart w:name="z13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3: выбор сотрудником услугодателя ЭГУ, указанной в настоящем Регламенте, вывод на экран формы запроса для ее оказания и ввод сотрудником услугодателя данных услугополучателя;</w:t>
      </w:r>
    </w:p>
    <w:bookmarkEnd w:id="90"/>
    <w:bookmarkStart w:name="z13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4: направление запроса через ШЭП в Государственную базу данных "Физические лица"/Государственную базу данных "Юридические лица" (далее – ГБД ФЛ/ГБД ЮЛ) и в ИС ГБД "Е-лицензирование" о данных услугополучателя;</w:t>
      </w:r>
    </w:p>
    <w:bookmarkEnd w:id="91"/>
    <w:bookmarkStart w:name="z13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2: проверка наличия данных услугополучателя в ГБД ФЛ/ ГБД ЮЛ;</w:t>
      </w:r>
    </w:p>
    <w:bookmarkEnd w:id="92"/>
    <w:bookmarkStart w:name="z14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5: формирование сообщения о невозможности получения данных в связи с отсутствием данных услугополучателя в ГБД ФЛ/ ГБД ЮЛ и в ИС ГБД "Е-лицензирование";</w:t>
      </w:r>
    </w:p>
    <w:bookmarkEnd w:id="93"/>
    <w:bookmarkStart w:name="z14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6: заполнение формы запроса в части отметки о наличии документов в бумажной форме и сканирование сотрудником услугодателя необходимых документов, представленных услугополучателем, прикрепление их к форме запроса;</w:t>
      </w:r>
    </w:p>
    <w:bookmarkEnd w:id="94"/>
    <w:bookmarkStart w:name="z14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7: регистрация запроса в ИС ГБД "Е-лицензирование" и обработка ЭГУ в ИС ГБД "Е-лицензирование";</w:t>
      </w:r>
    </w:p>
    <w:bookmarkEnd w:id="95"/>
    <w:bookmarkStart w:name="z14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3: проверка услугодателем соответствия услугополучателя квалификационным требованиям и основаниям для выдачи свидетельства об аттестации;</w:t>
      </w:r>
    </w:p>
    <w:bookmarkEnd w:id="96"/>
    <w:bookmarkStart w:name="z14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8: формирование сообщения об отказе в запрашиваемой ЭГУ в связи с имеющимися нарушениями в данных услугополучателя в ИС ГБД "Е-лицензирование"; </w:t>
      </w:r>
    </w:p>
    <w:bookmarkEnd w:id="97"/>
    <w:bookmarkStart w:name="z14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9: получение услугополучателем результата ЭГУ (электронного свидетельства об аттестации), сформированного в ИС ГБД "Е-лицензирование". Электронный документ формируется с использованием ЭЦП уполномоченного лица услугодателя.  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производителей оригинальных,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элитных семян, семян первой, второй и третьей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репродукций и реализаторов семян" </w:t>
            </w:r>
          </w:p>
        </w:tc>
      </w:tr>
    </w:tbl>
    <w:bookmarkStart w:name="z14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  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  </w:t>
      </w:r>
    </w:p>
    <w:bookmarkEnd w:id="99"/>
    <w:bookmarkStart w:name="z14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производителей оригинальных,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элитных семян, семян первой, второй и третьей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репродукций и реализаторов семян"  </w:t>
            </w:r>
          </w:p>
        </w:tc>
      </w:tr>
    </w:tbl>
    <w:bookmarkStart w:name="z15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осуществляется через Государственную корпорацию  </w:t>
      </w:r>
    </w:p>
    <w:bookmarkEnd w:id="101"/>
    <w:bookmarkStart w:name="z151" w:id="102"/>
    <w:p>
      <w:pPr>
        <w:spacing w:after="0"/>
        <w:ind w:left="0"/>
        <w:jc w:val="left"/>
      </w:pP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"Аттестация производителей оригинальных,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элитных семян, семян первой, второй и третьей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репродукций и реализаторов семян"   </w:t>
            </w:r>
          </w:p>
        </w:tc>
      </w:tr>
    </w:tbl>
    <w:bookmarkStart w:name="z15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1. Функциональное взаимодействие информационных систем при оказании государственной услуги через портал  </w:t>
      </w:r>
    </w:p>
    <w:bookmarkEnd w:id="103"/>
    <w:bookmarkStart w:name="z15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102-2341</w:t>
            </w:r>
          </w:p>
        </w:tc>
      </w:tr>
    </w:tbl>
    <w:bookmarkStart w:name="z5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органических)"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г. Астаны от 03.08.2017 </w:t>
      </w:r>
      <w:r>
        <w:rPr>
          <w:rFonts w:ascii="Times New Roman"/>
          <w:b w:val="false"/>
          <w:i w:val="false"/>
          <w:color w:val="ff0000"/>
          <w:sz w:val="28"/>
        </w:rPr>
        <w:t>№ 102-1582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6"/>
    <w:bookmarkStart w:name="z15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удобрений (за исключением органических)" (далее – государственная услуга) оказывается – Государственным учреждением "Управление сельского хозяйства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 (далее – Стандарт), утвержденного приказом Министра сельского хозяйства Республики Казахстан от 21 июля 2015 года № 4-4/679 "Об утверждении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за № 11946).</w:t>
      </w:r>
    </w:p>
    <w:bookmarkEnd w:id="107"/>
    <w:bookmarkStart w:name="z15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108"/>
    <w:bookmarkStart w:name="z15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9"/>
    <w:bookmarkStart w:name="z15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10"/>
    <w:bookmarkStart w:name="z16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11"/>
    <w:bookmarkStart w:name="z16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12"/>
    <w:bookmarkStart w:name="z16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113"/>
    <w:bookmarkStart w:name="z16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 и (или) бумажная.</w:t>
      </w:r>
    </w:p>
    <w:bookmarkEnd w:id="114"/>
    <w:bookmarkStart w:name="z16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физическим и юридическим лицам (далее – услугополучатель).</w:t>
      </w:r>
    </w:p>
    <w:bookmarkEnd w:id="115"/>
    <w:bookmarkStart w:name="z16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 </w:t>
      </w:r>
    </w:p>
    <w:bookmarkEnd w:id="116"/>
    <w:bookmarkStart w:name="z16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подача услугополучателем заявки с приложением перечня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7"/>
    <w:bookmarkStart w:name="z16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8"/>
    <w:bookmarkStart w:name="z16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услугополучателем подается заявка в канцелярию услугодателя, регистрируется с присвоением номера и даты, после чего передается руководителю услугодателя либо его заместителю. Максимально допустимое время для осуществления данной процедуры – 15 (пятнадцать) минут.</w:t>
      </w:r>
    </w:p>
    <w:bookmarkEnd w:id="119"/>
    <w:bookmarkStart w:name="z16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регистрация заявки (документов) услугополучателя. </w:t>
      </w:r>
    </w:p>
    <w:bookmarkEnd w:id="120"/>
    <w:bookmarkStart w:name="z17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передает заявку услугополучателя руководителю отдела. Максимально допустимое время для осуществления данной процедуры – 15 (пятнадцать) минут.</w:t>
      </w:r>
    </w:p>
    <w:bookmarkEnd w:id="121"/>
    <w:bookmarkStart w:name="z17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зарегистрированные документы услугополучателя с визой руководителя услугодателя для исполнения.</w:t>
      </w:r>
    </w:p>
    <w:bookmarkEnd w:id="122"/>
    <w:bookmarkStart w:name="z17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передает заявку услугополучателя ответственному исполнителю. Максимально допустимое время для осуществления данной процедуры – 15 (пятнадцать) минут.</w:t>
      </w:r>
    </w:p>
    <w:bookmarkEnd w:id="123"/>
    <w:bookmarkStart w:name="z17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определение ответственного специалиста отдела услугодателя.</w:t>
      </w:r>
    </w:p>
    <w:bookmarkEnd w:id="124"/>
    <w:bookmarkStart w:name="z17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4: ответственный исполнитель проверяет представленные документы услугополучателя,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 полноту и вносит на рассмотрение Межведомственной комиссии по определению и распределению субсидий сельскохозяйственным товаропроизводителям (далее – МВК). В случае представления услугополучателем неполного пакета документов, заявка и документы возвращаются услугополучателю на доработку. Максимально допустимое время для осуществления данной процедуры – 1 (один) рабочий день;</w:t>
      </w:r>
    </w:p>
    <w:bookmarkEnd w:id="125"/>
    <w:bookmarkStart w:name="z17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проверка документов услугополучателя на получение субсидий и направление на рассмотрение МВК.</w:t>
      </w:r>
    </w:p>
    <w:bookmarkEnd w:id="126"/>
    <w:bookmarkStart w:name="z17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МВК рассматривает представленные документы услугополучателя, формирует список услугополучателей на получение субсидий и направляет на утверждение акиму города Астаны (далее – аким). Максимально допустимое время для осуществления данной процедуры – 2 (два) рабочих дня.</w:t>
      </w:r>
    </w:p>
    <w:bookmarkEnd w:id="127"/>
    <w:bookmarkStart w:name="z17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услугополучателем документов, услугодатель дает письменный мотивированный отказ в дальнейшем рассмотрении заявления на получение государственной услуги – 1 (один) рабочий день;</w:t>
      </w:r>
    </w:p>
    <w:bookmarkEnd w:id="128"/>
    <w:bookmarkStart w:name="z17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проверка наличия всходов и составление акта приемки посевов.</w:t>
      </w:r>
    </w:p>
    <w:bookmarkEnd w:id="129"/>
    <w:bookmarkStart w:name="z17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6: аким утверждает список услугополучателей. Максимально допустимое время для осуществления данной процедуры – 1 (один) рабочий день.</w:t>
      </w:r>
    </w:p>
    <w:bookmarkEnd w:id="130"/>
    <w:bookmarkStart w:name="z18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утверждение списка услугополучателей.</w:t>
      </w:r>
    </w:p>
    <w:bookmarkEnd w:id="131"/>
    <w:bookmarkStart w:name="z18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7: услугодатель формирует ведомость на выплату субсидий и представляет в территориальное подразделение казначейства реестр счетов к оплате. Максимально допустимое время для осуществления данной процедуры – 1 (один) рабочий день. </w:t>
      </w:r>
    </w:p>
    <w:bookmarkEnd w:id="132"/>
    <w:bookmarkStart w:name="z18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направление реестра счетов в территориальное подразделение казначейства. </w:t>
      </w:r>
    </w:p>
    <w:bookmarkEnd w:id="133"/>
    <w:bookmarkStart w:name="z18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134"/>
    <w:bookmarkStart w:name="z18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5"/>
    <w:bookmarkStart w:name="z18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36"/>
    <w:bookmarkStart w:name="z18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37"/>
    <w:bookmarkStart w:name="z18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138"/>
    <w:bookmarkStart w:name="z18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bookmarkEnd w:id="139"/>
    <w:bookmarkStart w:name="z18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МВК.</w:t>
      </w:r>
    </w:p>
    <w:bookmarkEnd w:id="140"/>
    <w:bookmarkStart w:name="z19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41"/>
    <w:bookmarkStart w:name="z19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граждан", а также порядка использования информационных систем в процессе оказания государственной услуги    </w:t>
      </w:r>
    </w:p>
    <w:bookmarkEnd w:id="142"/>
    <w:bookmarkStart w:name="z19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143"/>
    <w:bookmarkStart w:name="z19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представленные услугополучателем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принятые документы направляет услугодателю. В случае неполного представления услугополучателем пакета документов – отказывает в приеме заявки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30 (тридцать) минут.</w:t>
      </w:r>
    </w:p>
    <w:bookmarkEnd w:id="144"/>
    <w:bookmarkStart w:name="z19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проверка представленных услугополучателем документов на соответствие условиям получения субсидий и выдача расписки; </w:t>
      </w:r>
    </w:p>
    <w:bookmarkEnd w:id="145"/>
    <w:bookmarkStart w:name="z19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рассматривает заявку на соответствие условиям получения субсидий согласно Правил субсидирования стоимости удобрений (за исключением органических) (далее – Правила), утвержденных приказом Министра сельского хозяйства Республики Казахстан от 6 апреля 2015 года № 4-4/305 (зарегистрирован в Реестре государственной регистрации нормативных правовых актов за № 11223). Максимально допустимое время для осуществления данной процедуры – 3 (три) рабочих дня.</w:t>
      </w:r>
    </w:p>
    <w:bookmarkEnd w:id="146"/>
    <w:bookmarkStart w:name="z19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рассмотрение заявки услугополучателя; </w:t>
      </w:r>
    </w:p>
    <w:bookmarkEnd w:id="147"/>
    <w:bookmarkStart w:name="z19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соответствия или несоответствия заявки условиям, указанным в пункте 7 Правил, в Государственную корпорацию направляется уведомление на бумажном носителе с решением о назначении или неназначении субсидий, подписанное уполномоченным лицом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1 (один) рабочий день.  </w:t>
      </w:r>
    </w:p>
    <w:bookmarkEnd w:id="148"/>
    <w:bookmarkStart w:name="z19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решение о назначении или неназначении субсидий.  </w:t>
      </w:r>
    </w:p>
    <w:bookmarkEnd w:id="149"/>
    <w:bookmarkStart w:name="z19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 Максимально допустимое время для осуществления данной процедуры – 1 (один) рабочий день. </w:t>
      </w:r>
    </w:p>
    <w:bookmarkEnd w:id="150"/>
    <w:bookmarkStart w:name="z20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предоставление в территориальное подразделение казначейства реестра счетов к оплате. </w:t>
      </w:r>
    </w:p>
    <w:bookmarkEnd w:id="151"/>
    <w:bookmarkStart w:name="z20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52"/>
    <w:bookmarkStart w:name="z20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1: услугополучатель осуществляет регистрацию данных на портале с помощью своего регистрационного свидетельства электронной цифровой подписи (далее – ЭЦП), процесс ввода услугополучателем пароля (процесс авторизации) на портале, который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153"/>
    <w:bookmarkStart w:name="z20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2: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портале;</w:t>
      </w:r>
    </w:p>
    <w:bookmarkEnd w:id="154"/>
    <w:bookmarkStart w:name="z20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1: проверка на портале подлинности данных о зарегистрированном услугополучателе через логин (индивидуальный идентификационный номер (далее – ИИН) и бизнес-идентификационный номер (далее – БИН) и пароль;</w:t>
      </w:r>
    </w:p>
    <w:bookmarkEnd w:id="155"/>
    <w:bookmarkStart w:name="z20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3: формирование порталом сообщения об отказе в авторизации в связи с имеющимися нарушениями в данных услугополучателя;</w:t>
      </w:r>
    </w:p>
    <w:bookmarkEnd w:id="156"/>
    <w:bookmarkStart w:name="z20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4: выбор услугополучателем электронной государственной услуги (далее – ЭГУ), указанной в настоящем Регламенте, вывод на экран формы запроса для ее оказания и заполнение услугополучателем формы (ввод данных) с учетом запроса необходимых документов в электронном виде;</w:t>
      </w:r>
    </w:p>
    <w:bookmarkEnd w:id="157"/>
    <w:bookmarkStart w:name="z20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5: оплата государственной услуги через шлюз "электронного правительства" (далее – ШЭП), данная информация поступает в информационную систему "Государственная база данных "Е-лицензирование" (далее – ИС ГБД "Е-лицензирование");</w:t>
      </w:r>
    </w:p>
    <w:bookmarkEnd w:id="158"/>
    <w:bookmarkStart w:name="z20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2: проверка в ИС ГБД "Е-лицензирование" факта оплаты за оказание ЭГУ; </w:t>
      </w:r>
    </w:p>
    <w:bookmarkEnd w:id="159"/>
    <w:bookmarkStart w:name="z20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6: подготовка сообщения об отказе в запрашиваемой информации порталом в связи с отсутствием оплаты за оказание государственной услуги в ИС ГБД "Е-лицензирование";</w:t>
      </w:r>
    </w:p>
    <w:bookmarkEnd w:id="160"/>
    <w:bookmarkStart w:name="z21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7: выбор услугополучателем регистрационного свидетельства ЭЦП для удостоверения (подписания) запроса;</w:t>
      </w:r>
    </w:p>
    <w:bookmarkEnd w:id="161"/>
    <w:bookmarkStart w:name="z21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3: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 БИН, указанных в регистрационном свидетельстве ЭЦП;</w:t>
      </w:r>
    </w:p>
    <w:bookmarkEnd w:id="162"/>
    <w:bookmarkStart w:name="z21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8: формирование сообщения об отказе в запрашиваемой ЭГУ в связи с неподтверждением подлинности ЭЦП услугополучателя;</w:t>
      </w:r>
    </w:p>
    <w:bookmarkEnd w:id="163"/>
    <w:bookmarkStart w:name="z21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9: удостоверение (подписание) ЭЦП услугополучателя заполненной формы (введенных данных) запроса на оказание ЭГУ;</w:t>
      </w:r>
    </w:p>
    <w:bookmarkEnd w:id="164"/>
    <w:bookmarkStart w:name="z21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10: регистрация электронного документа (запроса услугополучателя) в ИС ГБД "Е-лицензирование" и обработка запроса;</w:t>
      </w:r>
    </w:p>
    <w:bookmarkEnd w:id="165"/>
    <w:bookmarkStart w:name="z21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4: проверка услугодателем соответствия услугополучателя квалификационным требованиям и основаниям для выдачи лицензии;</w:t>
      </w:r>
    </w:p>
    <w:bookmarkEnd w:id="166"/>
    <w:bookmarkStart w:name="z21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11: формирование сообщения об отказе в запрашиваемой ЭГУ в связи с имеющимися нарушениями в данных услугополучателя в ИС ГБД "Е-лицензирование"; </w:t>
      </w:r>
    </w:p>
    <w:bookmarkEnd w:id="167"/>
    <w:bookmarkStart w:name="z21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12: получение услугополучателем результата ЭГУ (электронной лицензии), сформированного порталом. Электронный документ формируется с использованием ЭЦП уполномоченного лица услугодателя.</w:t>
      </w:r>
    </w:p>
    <w:bookmarkEnd w:id="168"/>
    <w:bookmarkStart w:name="z21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 (диаграммы № 1 и 2 функционального взаимодействия информационных систем при оказании государственной услуги) приведены в приложении 2 к настоящему Регламенту:</w:t>
      </w:r>
    </w:p>
    <w:bookmarkEnd w:id="169"/>
    <w:bookmarkStart w:name="z21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1: ввод сотрудником услугодателя логина и пароля (процесс авторизации) в ИС "Е-лицензирование" для оказания ЭГУ;</w:t>
      </w:r>
    </w:p>
    <w:bookmarkEnd w:id="170"/>
    <w:bookmarkStart w:name="z22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1: проверка в ИС ГБД "Е-лицензирование" подлинности данных о зарегистрированном сотруднике услугодателя через логин и пароль;</w:t>
      </w:r>
    </w:p>
    <w:bookmarkEnd w:id="171"/>
    <w:bookmarkStart w:name="z22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2: формирование в ИС ГБД "Е-лицензирование" сообщения об отказе в авторизации в связи с имеющимися нарушениями в данных сотрудника услугодателя;</w:t>
      </w:r>
    </w:p>
    <w:bookmarkEnd w:id="172"/>
    <w:bookmarkStart w:name="z22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3: выбор сотрудником услугодателя ЭГУ, указанной в настоящем Регламенте, вывод на экран формы запроса для ее оказания и ввод сотрудником услугодателя данных услугополучателя;</w:t>
      </w:r>
    </w:p>
    <w:bookmarkEnd w:id="173"/>
    <w:bookmarkStart w:name="z22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4: направление запроса через ШЭП в Государственную базу данных "Физические лица/Государственную базу данных "Юридические лица" (далее – ГБД ФЛ/ГБД ЮЛ) и в ИС ГБД "Е-лицензирование" о данных услугополучателя;</w:t>
      </w:r>
    </w:p>
    <w:bookmarkEnd w:id="174"/>
    <w:bookmarkStart w:name="z22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2: проверка наличия данных услугополучателя в ГБД ФЛ/ ГБД ЮЛ;</w:t>
      </w:r>
    </w:p>
    <w:bookmarkEnd w:id="175"/>
    <w:bookmarkStart w:name="z22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5: формирование сообщения о невозможности получения данных в связи с отсутствием данных услугополучателя в ГБД ФЛ/ ГБД ЮЛ и в ИС ГБД "Е-лицензирование";</w:t>
      </w:r>
    </w:p>
    <w:bookmarkEnd w:id="176"/>
    <w:bookmarkStart w:name="z22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6: заполнение формы запроса в части отметки о наличии документов в бумажной форме и сканирование сотрудником услугодателя необходимых документов, представленных услугополучателем, и прикрепление их к форме запроса;</w:t>
      </w:r>
    </w:p>
    <w:bookmarkEnd w:id="177"/>
    <w:bookmarkStart w:name="z22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7: регистрация запроса в ИС ГБД "Е-лицензирование" и обработка ЭГУ в ИС ГБД "Е-лицензирование";</w:t>
      </w:r>
    </w:p>
    <w:bookmarkEnd w:id="178"/>
    <w:bookmarkStart w:name="z22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3: проверка услугодателем соответствия услугополучателя квалификационным требованиям и основаниям для выдачи субсидий;</w:t>
      </w:r>
    </w:p>
    <w:bookmarkEnd w:id="179"/>
    <w:bookmarkStart w:name="z22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8: формирование сообщения об отказе в запрашиваемой ЭГУ в связи с имеющимися нарушениями в данных услугополучателя в ИС ГБД "Е-лицензирование"; </w:t>
      </w:r>
    </w:p>
    <w:bookmarkEnd w:id="180"/>
    <w:bookmarkStart w:name="z23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9: получение услугополучателем результата ЭГУ (электронной лицензии), сформированного в ИС ГБД "Е-лицензирование". Электронный документ формируется с использованием ЭЦП уполномоченного лица услугодателя.   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"Субсидирование стоимости удобрений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исключением органических)"   </w:t>
            </w:r>
          </w:p>
        </w:tc>
      </w:tr>
    </w:tbl>
    <w:bookmarkStart w:name="z23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"Субсидирование стоимости удобрений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исключением органических)"   </w:t>
            </w:r>
          </w:p>
        </w:tc>
      </w:tr>
    </w:tbl>
    <w:bookmarkStart w:name="z23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осуществляется через Государственную корпорацию </w:t>
      </w:r>
      <w:r>
        <w:rPr>
          <w:rFonts w:ascii="Times New Roman"/>
          <w:b/>
          <w:i w:val="false"/>
          <w:color w:val="000000"/>
        </w:rPr>
        <w:t xml:space="preserve">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удобрений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исключением органических)"  </w:t>
            </w:r>
          </w:p>
        </w:tc>
      </w:tr>
    </w:tbl>
    <w:bookmarkStart w:name="z238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1. Функциональное взаимодействие информационных систем при оказании государственной услуги через портал 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