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e181e" w14:textId="f6e18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социально-трудовой сфере в городе Астане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Астаны от 24 ноября 2015 года № 158-2150. Зарегистрировано Департаментом юстиции города Астаны 28 декабря 2015 года № 987. Утратило силу постановлением акимата города Нур-Султана от 5 августа 2020 года № 158-1535.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города Нур-Султана от 05.08.2020 </w:t>
      </w:r>
      <w:r>
        <w:rPr>
          <w:rFonts w:ascii="Times New Roman"/>
          <w:b w:val="false"/>
          <w:i w:val="false"/>
          <w:color w:val="ff0000"/>
          <w:sz w:val="28"/>
        </w:rPr>
        <w:t>№ 158-1535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услугах", приказом Министра здравоохранения и социального развития Республики Казахстан от 28 апреля 2015 года № 279 "Об утверждении стандартов государственных услуг в социально-трудовой сфере" (зарегистрирован в Реестре государственной регистрации нормативных правовых актов Республики Казахстан 12 июня 2015 года № 11342), акимат города Астаны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1) исключен постановлением акимата г. Астаны от 12.12.2017 </w:t>
      </w:r>
      <w:r>
        <w:rPr>
          <w:rFonts w:ascii="Times New Roman"/>
          <w:b w:val="false"/>
          <w:i w:val="false"/>
          <w:color w:val="000000"/>
          <w:sz w:val="28"/>
        </w:rPr>
        <w:t>№ 158-2561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Регламент государственной услуги "Оформление документов на инвалидов для предоставления им протезно-ортопедической помощи"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Регламент государственной услуги "Возмещение затрат на обучение на дому детей инвалидов"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Регламент государственной услуги "Выдача направлений лицам на участие в активных мерах содействия занятости" согласно приложению 4.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постановлением акимата г. Астаны от 12.12.2017 </w:t>
      </w:r>
      <w:r>
        <w:rPr>
          <w:rFonts w:ascii="Times New Roman"/>
          <w:b w:val="false"/>
          <w:i w:val="false"/>
          <w:color w:val="000000"/>
          <w:sz w:val="28"/>
        </w:rPr>
        <w:t>№ 158-2561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Возложить на руководителя государственного учреждения "Управление занятости, труда и социальной защиты города Астаны" Оспанова Ермека Сабырбековича опубликование настоящего постановления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Казахстан, и на интернет-ресурсе акимата города Астаны.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Астаны Лукина А.И.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города Астаны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Джаксыбеков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ноября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158-2150</w:t>
            </w:r>
          </w:p>
        </w:tc>
      </w:tr>
    </w:tbl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справок безработным гражданам"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исключено постановлением акимата г. Астаны от 12.12.2017 </w:t>
      </w:r>
      <w:r>
        <w:rPr>
          <w:rFonts w:ascii="Times New Roman"/>
          <w:b w:val="false"/>
          <w:i w:val="false"/>
          <w:color w:val="ff0000"/>
          <w:sz w:val="28"/>
        </w:rPr>
        <w:t>№ 158-2561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ноября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158-2150</w:t>
            </w:r>
          </w:p>
        </w:tc>
      </w:tr>
    </w:tbl>
    <w:bookmarkStart w:name="z3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"Оформление документов на инвалидов для предоставления им протезно-ортопедической помощи"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9"/>
    <w:bookmarkStart w:name="z3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"Оформление документов на инвалидов для предоставления им протезно-ортопедической помощи" (далее – государственная услуга) оказывается государственным учреждением "Управление занятости, труда и социальной защиты города Астаны" (далее – услугодатель)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"Оформление документов на инвалидов для предоставления им протезно-ортопедической помощи", утвержденного приказом Министра здравоохранения и социального развития Республики Казахстан от 28 апреля 2015 года № 279 (далее – Стандарт).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заявлений и выдача результатов оказания государственной услуги осуществляются через услугодателя. </w:t>
      </w:r>
    </w:p>
    <w:bookmarkStart w:name="z3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электронная (полностью автоматизированная или частично автоматизированная) и (или) бумажная.</w:t>
      </w:r>
    </w:p>
    <w:bookmarkEnd w:id="11"/>
    <w:bookmarkStart w:name="z4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уведомление об оформлении документов с указанием сроков предоставления инвалидам протезно-ортопедической помощи.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Start w:name="z41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3"/>
    <w:bookmarkStart w:name="z4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оказания государственной услуги при обращении к услугодателю является заявление услугополучателя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bookmarkEnd w:id="14"/>
    <w:bookmarkStart w:name="z4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 и его результат, входящей в состав процесса оказания государственной услуги: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специалист канцелярии услугодателя с момента подачи услугополучателем необходимых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осуществляет прием и их регистрацию – в течение 15 (пятнадцати)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направление документов на резолюцию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ознакамливается с документами услугополучателя и определяет ответственного исполнителя услугодателя – в течение 2 (двух) рабочих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направление документов услугополучателя ответственному исполнителю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рассматривает поступившие документы услугополучателя, оформляет уведомление с указанием сроков предоставления инвалидам протезно-ортопедической помощи и передает для подписания руководителю услугодателя – в течение 5 (пяти) рабочих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передача уведомления руководителю услугодателя для подписания;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уведомление – в течение 2 (двух) рабочих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направление подписанного уведомления в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специалист канцелярии услугодателя регистрирует уведомление и выдает результат оказания государственной услуги услугополучателю – в течение 1 (одного) рабочего дня.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выдача уведомления услугополучателю.</w:t>
      </w:r>
    </w:p>
    <w:bookmarkStart w:name="z44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6"/>
    <w:bookmarkStart w:name="z4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Start w:name="z4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Описание последовательности процедур (действий) между структурными подразделениями (работниками) услугодателя с указанием длительности каждой процедуры (действия) сопровождается блок-схемой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Регламенту.</w:t>
      </w:r>
    </w:p>
    <w:bookmarkEnd w:id="18"/>
    <w:bookmarkStart w:name="z4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Регламенту. Справочник бизнес-процессов оказания государственной услуги размещается на веб-портале "электронного правительства" и интернет-ресурсе услугодателя.</w:t>
      </w:r>
    </w:p>
    <w:bookmarkEnd w:id="19"/>
    <w:bookmarkStart w:name="z48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корпорацией "Правительство для граждан" и (или) иными</w:t>
      </w:r>
      <w:r>
        <w:br/>
      </w:r>
      <w:r>
        <w:rPr>
          <w:rFonts w:ascii="Times New Roman"/>
          <w:b/>
          <w:i w:val="false"/>
          <w:color w:val="000000"/>
        </w:rPr>
        <w:t>услугодателями, а также порядка использования информационных</w:t>
      </w:r>
      <w:r>
        <w:br/>
      </w:r>
      <w:r>
        <w:rPr>
          <w:rFonts w:ascii="Times New Roman"/>
          <w:b/>
          <w:i w:val="false"/>
          <w:color w:val="000000"/>
        </w:rPr>
        <w:t>систем в процессе оказания государственной услуги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раздела 4 в редакции постановления акимата города Астаны от 25.08.2016 </w:t>
      </w:r>
      <w:r>
        <w:rPr>
          <w:rFonts w:ascii="Times New Roman"/>
          <w:b w:val="false"/>
          <w:i w:val="false"/>
          <w:color w:val="ff0000"/>
          <w:sz w:val="28"/>
        </w:rPr>
        <w:t>№ 158-1526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На основании стандарта, государственная услуга оказывается услугодателем.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"Оформление документов на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предоставления им протезно-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ортопедической помощи"</w:t>
            </w:r>
          </w:p>
        </w:tc>
      </w:tr>
    </w:tbl>
    <w:bookmarkStart w:name="z5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</w:t>
      </w:r>
      <w:r>
        <w:br/>
      </w:r>
      <w:r>
        <w:rPr>
          <w:rFonts w:ascii="Times New Roman"/>
          <w:b/>
          <w:i w:val="false"/>
          <w:color w:val="000000"/>
        </w:rPr>
        <w:t>описания последовательности процедур (действий) между структурными подразделениями (работниками) услугодателя с указанием длительности каждой процедуры (действия)</w:t>
      </w:r>
    </w:p>
    <w:bookmarkEnd w:id="21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20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20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"Оформление документов на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предоставления им протезно-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ортопедической помощи"</w:t>
            </w:r>
          </w:p>
        </w:tc>
      </w:tr>
    </w:tbl>
    <w:bookmarkStart w:name="z5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22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59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9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СФЕ – структурно-функциональная единица: взаимодействие структурных подразделений (работников) услугодателя, центра обслуживания населения, веб-портала "электронного правительства"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679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67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ноября 2015 года № 158-2150</w:t>
            </w:r>
          </w:p>
        </w:tc>
      </w:tr>
    </w:tbl>
    <w:bookmarkStart w:name="z5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"Возмещение затрат на обучение на дому детей-инвалидов"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в редакции постановления акимата города Астаны от 25.08.2016 </w:t>
      </w:r>
      <w:r>
        <w:rPr>
          <w:rFonts w:ascii="Times New Roman"/>
          <w:b w:val="false"/>
          <w:i w:val="false"/>
          <w:color w:val="ff0000"/>
          <w:sz w:val="28"/>
        </w:rPr>
        <w:t>№ 158-1526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77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1. Общие положения</w:t>
      </w:r>
    </w:p>
    <w:bookmarkEnd w:id="24"/>
    <w:bookmarkStart w:name="z5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"Возмещение затрат на обучение на дому детей-инвалидов" (далее – государственная услуга) оказывается Государственным учреждением "Управление занятости, труда и социальной защиты города Астаны" (далее – услугодатель) бесплатно физическим лицам (далее – услугополучатель)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"Возмещение затрат на обучение на дому детей-инвалидов", утвержденного приказом Министра здравоохранения и социального развития Республики Казахстан от 28 апреля 2015 года № 279 "Об утверждении стандартов государственных услуг в социально-трудовой сфере" (зарегистрирован в Реестре государственной регистрации нормативных правовых актов за № 11342) (далее – Стандарт).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веб-портал "электронного правительства": www.egov.kz (далее – портал).</w:t>
      </w:r>
    </w:p>
    <w:bookmarkStart w:name="z5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(полностью автоматизированная) и (или) бумажная.</w:t>
      </w:r>
    </w:p>
    <w:bookmarkEnd w:id="26"/>
    <w:bookmarkStart w:name="z5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 уведомление о назначении пособия.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предоставления результата оказания государственной услуги: электронная и (или) бумажная.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портале уведомление о назначении пособия, а также информация о назначении пособия направляется в "личный кабинет" услугополучателя в форме электронного документа, удостоверенного электронной цифровой подписью (далее – ЭЦП) уполномоченного лица услугодателя. </w:t>
      </w:r>
    </w:p>
    <w:bookmarkStart w:name="z58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услуги</w:t>
      </w:r>
    </w:p>
    <w:bookmarkEnd w:id="28"/>
    <w:bookmarkStart w:name="z5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принятие услугодателем заявления услугополучателя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и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или электронного запроса услугополучателя.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имеет возможность получения государственной услуги в электронной форме через портал при условии наличия ЭЦП.</w:t>
      </w:r>
    </w:p>
    <w:bookmarkStart w:name="z6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первая процедура (действия) – специалист канцелярии услугодателя с момента подачи услугополучателем необходимых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осуществляет прием и их регистрацию –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вторая процедура (действия) – руководитель услугодателя ознакамливается с документами услугополучателя и определяет ответственного исполнителя услугодателя –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третья процедура (действия) – ответственный исполнитель услугодателя рассматривает документы услугополучателя, оформляет уведомление о назначении пособия – 6 (шесть)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четвертая процедура (действия) – руководитель услугодателя подписывает уведомление о назначении пособия –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пятая процедура (действия) – специалист канцелярии услугодателя регистрирует уведомление о назначении пособия и выдает результат оказания государственной услуги услугополучателю – 1 (один) рабочий день.</w:t>
      </w:r>
    </w:p>
    <w:bookmarkStart w:name="z6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Результаты процедуры (действия) по оказанию государственной услуги, которые служат основанием для начала выполнения следующей процедуры (действия):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результат первой процедуры (действия) – направление документов услугополучателя на резолюцию руководителю услугодателя;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результат второй процедуры (действия) – направление документов услугополучателя ответственному исполнителю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результат третьей процедуры (действия) – передача уведомления о назначении пособия руководителю услугодателя для подписания;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результат четвертой процедуры (действия) – направление подписанного уведомления о назначении пособия в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результат пятой процедуры (действия) – выдача услугополучателю уведомления о назначении пособия. </w:t>
      </w:r>
    </w:p>
    <w:bookmarkStart w:name="z62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услуги</w:t>
      </w:r>
    </w:p>
    <w:bookmarkEnd w:id="32"/>
    <w:bookmarkStart w:name="z6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Перечень структурных подразделений (работников) услугодателя, которые участвуют в процессе оказания государственной услуги: 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Start w:name="z6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Описание последовательности процедур (действий) между структурными подразделениями (работниками) услугодателя с указанием длительности каждой процедуры (действия) сопровождается блок-схемой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</w:p>
    <w:bookmarkEnd w:id="34"/>
    <w:bookmarkStart w:name="z65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корпорацией и (или) иными услугодателями, а также порядка</w:t>
      </w:r>
      <w:r>
        <w:br/>
      </w:r>
      <w:r>
        <w:rPr>
          <w:rFonts w:ascii="Times New Roman"/>
          <w:b/>
          <w:i w:val="false"/>
          <w:color w:val="000000"/>
        </w:rPr>
        <w:t>использования информационных систем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35"/>
    <w:bookmarkStart w:name="z6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Описание порядка обращения в Государственную корпорацию и (или) к иным услугодателям, длительность обработки запроса услугополучателя: 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подает документы и заявление оператору Государственной корпорации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Стандарту, которое осуществляется в операционном зале посредством "безбарьерного" обслуживания путем "электронной очереди" – 2 (две) минуты;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оператором Государственной корпорации в автоматизированное рабочее место интегрированной информационной системы Государственной корпорации логина и пароля (процесс авторизации) для оказания государственной услуги – 1 (одна) минута;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2 – выбор оператором Государственной корпорации государственной услуги, указанной в настоящем Регламенте, вывод на экран формы запроса для оказания государственной услуги и ввод оператором Государственной корпорации данных услугополучателя, а также данных по доверенности представителя услугополучателя (при нотариально удостоверенной доверенности, при ином удостоверении доверенности – данные доверенности не заполняются) – 2 (две) минуты;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процесс 3 – направление запроса через шлюз "электронного правительства" (далее – ШЭП) в Государственную базу данных "Физические лица"/Государственную базу данных "Юридические лица" (далее – ГБД ФЛ/ ГБД ЮЛ) о данных услугополучателя, а также в Единую нотариальную информационную систему (далее – ЕНИС) – о данных доверенности представителя услугополучателя – 2 (две) минуты;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условие 1 – проверка наличия данных услугополучателя в ГБД ФЛ/ ГБД ЮЛ, данных доверенности в ЕНИС – 1 (одна) минута;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4 – формирование сообщения о невозможности получения данных в связи с отсутствием данных услугополучателя в ГБД ФЛ/ГБД ЮЛ, данных доверенности в ЕНИС – 2 (две) минуты;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5 – направление электронного документа (запроса услугополучателя), удостоверенного (подписанного) ЭЦП оператора Государственной корпорации, через ШЭП в информационную систему "Е-собес" (далее – ИС "Е-собес") – 2 (две) минуты;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условие 2 – проверка (обработка) услугодателем соответствия приложенных услугополучателем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основаниям для оказания государственной услуги – 2 (две) минуты;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процесс 6 – формирование сообщения об отказе в запрашиваемой государственной услуге, в связи с несоответствием документов услугополучателя с перечнем документов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– 2 (две) минуты;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Функциональные взаимодействия информационных систем, задействованных при оказании государственной услуги через Государственную корпорацию,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</w:p>
    <w:bookmarkStart w:name="z6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процесса получения результата оказания государственной услуги через Государственную корпорацию с указанием длительности каждой процедуры (действия):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 получением результата оказания государственной услуги услугополучатель обращается после окончания срока указанного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время обслуживания при выдаче результата оказания государственной услуги – 20 (двадцать) минут. </w:t>
      </w:r>
    </w:p>
    <w:bookmarkStart w:name="z6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 (далее – ИИН), а также пароля (осуществляется для незарегистрированных услугополучателей на портале);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услугополучателем ИИН и пароля (процесс авторизации) на портале для получения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ИИН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авторизации, в связи с несоответствием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процесс 3 – выбор услугополучателем государственной услуги, указанной в настоящем Регламенте,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 к форме запроса копий документов в электронном виде,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ЭЦП для удостоверения (подписания) запроса;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ИИН, указанным в запросе, и ИИН, указанным в регистрационном свидетельстве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государственной услуге в связи с неподтверждением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направление электронного документа (запроса услугополучателя), удостоверенного (подписанного) ЭЦП услугополучателя, через ШЭП в ИС "Е-собес" для обработки запроса услугодателем;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условие 3 – проверка услугодателем соответствия приложенных услугополучателем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основаниям для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процесс 6 – формирование сообщения об отказе в запрашиваемой государственной услуге, в связи с несоответствием документов услугополучателя с перечнем документов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– получение услугополучателем результата оказания государственной услуги (уведомления о назначении пособия в форме электронного документа), сформированного порталом. Результат оказания государственной услуги направляется услугополучателю в "личный кабинет" в форме электронного документа, удостоверенного ЭЦП уполномоченного лица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Функциональные взаимодействия информационных систем, задействованных при оказании государственной услуги через портал,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размещается на портале и интернет-ресурсе услугодателя.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"Возмещение затрат на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дому детей-инвалидов"</w:t>
            </w:r>
          </w:p>
        </w:tc>
      </w:tr>
    </w:tbl>
    <w:bookmarkStart w:name="z70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 описания последовательности процедур</w:t>
      </w:r>
      <w:r>
        <w:br/>
      </w:r>
      <w:r>
        <w:rPr>
          <w:rFonts w:ascii="Times New Roman"/>
          <w:b/>
          <w:i w:val="false"/>
          <w:color w:val="000000"/>
        </w:rPr>
        <w:t>(действий) между структурными подразделениями</w:t>
      </w:r>
      <w:r>
        <w:br/>
      </w:r>
      <w:r>
        <w:rPr>
          <w:rFonts w:ascii="Times New Roman"/>
          <w:b/>
          <w:i w:val="false"/>
          <w:color w:val="000000"/>
        </w:rPr>
        <w:t>(работниками) услугодателя с указанием длительности</w:t>
      </w:r>
      <w:r>
        <w:br/>
      </w:r>
      <w:r>
        <w:rPr>
          <w:rFonts w:ascii="Times New Roman"/>
          <w:b/>
          <w:i w:val="false"/>
          <w:color w:val="000000"/>
        </w:rPr>
        <w:t xml:space="preserve">каждой процедуры (действия)   </w:t>
      </w:r>
    </w:p>
    <w:bookmarkEnd w:id="39"/>
    <w:p>
      <w:pPr>
        <w:spacing w:after="0"/>
        <w:ind w:left="0"/>
        <w:jc w:val="both"/>
      </w:pPr>
      <w:r>
        <w:drawing>
          <wp:inline distT="0" distB="0" distL="0" distR="0">
            <wp:extent cx="7810500" cy="252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52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"Возмещение затрат на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дому детей-инвалидов"</w:t>
            </w:r>
          </w:p>
        </w:tc>
      </w:tr>
    </w:tbl>
    <w:bookmarkStart w:name="z72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</w:t>
      </w:r>
      <w:r>
        <w:br/>
      </w:r>
      <w:r>
        <w:rPr>
          <w:rFonts w:ascii="Times New Roman"/>
          <w:b/>
          <w:i w:val="false"/>
          <w:color w:val="000000"/>
        </w:rPr>
        <w:t>систем, задействованных в оказании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 xml:space="preserve">через Государственную корпорацию  </w:t>
      </w:r>
    </w:p>
    <w:bookmarkEnd w:id="40"/>
    <w:p>
      <w:pPr>
        <w:spacing w:after="0"/>
        <w:ind w:left="0"/>
        <w:jc w:val="both"/>
      </w:pPr>
      <w:r>
        <w:drawing>
          <wp:inline distT="0" distB="0" distL="0" distR="0">
            <wp:extent cx="7810500" cy="369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9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"Возмещение затрат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 на дому детей-инвалидов"</w:t>
            </w:r>
          </w:p>
        </w:tc>
      </w:tr>
    </w:tbl>
    <w:bookmarkStart w:name="z74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</w:t>
      </w:r>
      <w:r>
        <w:br/>
      </w:r>
      <w:r>
        <w:rPr>
          <w:rFonts w:ascii="Times New Roman"/>
          <w:b/>
          <w:i w:val="false"/>
          <w:color w:val="000000"/>
        </w:rPr>
        <w:t>задействованных в оказании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 xml:space="preserve">через портал  </w:t>
      </w:r>
    </w:p>
    <w:bookmarkEnd w:id="41"/>
    <w:p>
      <w:pPr>
        <w:spacing w:after="0"/>
        <w:ind w:left="0"/>
        <w:jc w:val="both"/>
      </w:pPr>
      <w:r>
        <w:drawing>
          <wp:inline distT="0" distB="0" distL="0" distR="0">
            <wp:extent cx="7810500" cy="360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0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"Возмещение затрат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 на дому детей-инвалидов"</w:t>
            </w:r>
          </w:p>
        </w:tc>
      </w:tr>
    </w:tbl>
    <w:bookmarkStart w:name="z76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 </w:t>
      </w:r>
    </w:p>
    <w:bookmarkEnd w:id="42"/>
    <w:p>
      <w:pPr>
        <w:spacing w:after="0"/>
        <w:ind w:left="0"/>
        <w:jc w:val="both"/>
      </w:pPr>
      <w:r>
        <w:drawing>
          <wp:inline distT="0" distB="0" distL="0" distR="0">
            <wp:extent cx="7810500" cy="340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0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7810500" cy="274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ноября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158-2150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приложении 4 по всему тексту слово "формах" заменено словом "мерах" постановлением акимата г. Астаны от 12.12.2017 </w:t>
      </w:r>
      <w:r>
        <w:rPr>
          <w:rFonts w:ascii="Times New Roman"/>
          <w:b w:val="false"/>
          <w:i w:val="false"/>
          <w:color w:val="ff0000"/>
          <w:sz w:val="28"/>
        </w:rPr>
        <w:t>№ 158-2561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79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направлений лицам на участие в активных мерах содействия занятости"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43"/>
    <w:bookmarkStart w:name="z8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"Выдача направлений лицам на участие в активных мерах содействия занятости" (далее – государственная услуга) оказывается государственным учреждением "Управление занятости, труда и социальной защиты города Астаны" (далее – услугодатель)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направлений лицам на участие в активных мерах содействия занятости", утвержденного приказом Министра здравоохранения и социального развития Республики Казахстан от 28 апреля 2015 года № 279 (далее – Стандарт).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правительства": www.egov.kz (далее – портал).</w:t>
      </w:r>
    </w:p>
    <w:bookmarkStart w:name="z8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</w:p>
    <w:bookmarkEnd w:id="45"/>
    <w:bookmarkStart w:name="z8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выдача направления лицам на участие в активных мерах содействия занятости, которая включает в себя: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для трудоустройства;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 общественные работы;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лицам на профессиональную подготовку, переподготовку и повышение квалификации;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направление для трудоустройства на социальные рабочие места;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направление на молодежную практику;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оказание бесплатных услуг лицам в профессиональной ориентации.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 (частично автоматизированная) и (или) 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результат государственной услуги направляется услугополучателю в "личный кабинет" в форме электронного документа, удостоверенного электронной цифровой подписью (далее – ЭЦП) уполномоченного лица услугодателя.</w:t>
      </w:r>
    </w:p>
    <w:bookmarkStart w:name="z84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47"/>
    <w:bookmarkStart w:name="z8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оказания государственной услуги является при обращении к услугодателю – документ, удостоверяющий личность услугополучателя (удостоверение личности или паспорт гражданина Республики Казахстан, вид на жительство иностранца в Республике Казахстан, удостоверение лица без гражданства), а также для оралманов – удостоверение оралмана,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 – запрос в форме электронного документа, удостоверенного ЭЦП услугополучателя.</w:t>
      </w:r>
    </w:p>
    <w:bookmarkStart w:name="z8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 и его результат, входящей в состав процесса оказания государственной услуги: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специалист канцелярии услугодателя с момента подачи услугополучателем необходимых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осуществляет прием и их регистрацию – в течение 3 (трех)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направление документов услугополучателя на резолюцию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ознакамливается с документами услугополучателя и определяет ответственного исполнителя услугодателя – в течение 5 (пяти)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направление документов услугополучателя для оказания государственной услуги ответственному исполнителю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рассматривает поступившие документы услугополучателя, оформляет направление – в течение 15 (пятнадцати)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передача направления руководителю услугодателя для подписания;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направление – в течение 4 (четырех)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направление подписанного направления в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специалист канцелярии услугодателя регистрирует направление и выдает результат оказания государственной услуги услугополучателю – в течение 3 (трех)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выдача направления услугополучателю.</w:t>
      </w:r>
    </w:p>
    <w:bookmarkStart w:name="z87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50"/>
    <w:bookmarkStart w:name="z8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Start w:name="z8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Описание последовательности процедур (действий) между структурными подразделениями (работниками) услугодателя с указанием длительности каждой процедуры (действия) сопровождается блок-схемой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Регламенту.</w:t>
      </w:r>
    </w:p>
    <w:bookmarkEnd w:id="52"/>
    <w:bookmarkStart w:name="z90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корпорацией "Правительство для граждан" и (или) иными</w:t>
      </w:r>
      <w:r>
        <w:br/>
      </w:r>
      <w:r>
        <w:rPr>
          <w:rFonts w:ascii="Times New Roman"/>
          <w:b/>
          <w:i w:val="false"/>
          <w:color w:val="000000"/>
        </w:rPr>
        <w:t>услугодателями, а также порядка использования информационных</w:t>
      </w:r>
      <w:r>
        <w:br/>
      </w:r>
      <w:r>
        <w:rPr>
          <w:rFonts w:ascii="Times New Roman"/>
          <w:b/>
          <w:i w:val="false"/>
          <w:color w:val="000000"/>
        </w:rPr>
        <w:t>систем в процессе оказания государственной услуги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раздела 4 в редакции постановления акимата города Астаны от 25.08.2016 </w:t>
      </w:r>
      <w:r>
        <w:rPr>
          <w:rFonts w:ascii="Times New Roman"/>
          <w:b w:val="false"/>
          <w:i w:val="false"/>
          <w:color w:val="ff0000"/>
          <w:sz w:val="28"/>
        </w:rPr>
        <w:t>№ 158-1526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На основании стандарта, государственная услуга оказывается услугодателем.</w:t>
      </w:r>
    </w:p>
    <w:bookmarkStart w:name="z9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 (далее – ИИН), а также пароля (осуществляется для незарегистрированных услугополучателей на портале);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процесс ввода услугополучателем ИИН и пароля (процесс авторизации) на портале для получения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ИИН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процесс 3 – выбор услугополучателем государственной услуги, указанной в Регламенте,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ЭЦП для удостоверения (подписания)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ИИН, указанным в запросе, и ИИН, указанным в регистрационном свидетельстве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государственной услуге в связи с неподтверждением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направление электронного документа (запроса услугополучателя), удостоверенного (подписанного) ЭЦП услугополучателя, через шлюз "электронного правительства" (далее – ШЭП) в автоматизированную информационную систему "Рынок труда" (далее – АИС "Рынок труда") для обработки запроса услугодателем;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условие 3 – проверка услугодателем соответствия приложенных услугополучателем документов, указанных в пункте 9 Стандарта, и основаниям для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6 – формирование сообщения об отказе в запрашиваемой государственной услуге в связи с имеющимися нарушениями в документах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– получение услугополучателем результата оказания государственной услуги (направление на участие в активных мерах содействия занятости в форме электронного документа), сформированного порталом. Результат оказания государственной услуги направляется услугополучателю в "личный кабинет" в форме электронного документа, удостоверенного ЭЦП уполномоченного лица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Функциональные взаимодействия информационных систем, задействованных при оказании государственной услуги через портал,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Регламенту.</w:t>
      </w:r>
    </w:p>
    <w:bookmarkStart w:name="z9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Регламенту. Справочник бизнес-процессов оказания государственной услуги размещается на портале и интернет-ресурсе услугодателя. </w:t>
      </w:r>
    </w:p>
    <w:bookmarkEnd w:id="5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направлений лицам на участие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активных мерах содействия занятости"</w:t>
            </w:r>
          </w:p>
        </w:tc>
      </w:tr>
    </w:tbl>
    <w:bookmarkStart w:name="z94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</w:t>
      </w:r>
      <w:r>
        <w:br/>
      </w:r>
      <w:r>
        <w:rPr>
          <w:rFonts w:ascii="Times New Roman"/>
          <w:b/>
          <w:i w:val="false"/>
          <w:color w:val="000000"/>
        </w:rPr>
        <w:t>описания последовательности процедур (действий) между структурными подразделениями (работниками) услугодателя с указанием длительности каждой процедуры (действия)</w:t>
      </w:r>
    </w:p>
    <w:bookmarkEnd w:id="56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286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направлений лицам на участие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активных мерах содействия занятости"</w:t>
            </w:r>
          </w:p>
        </w:tc>
      </w:tr>
    </w:tbl>
    <w:bookmarkStart w:name="z96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портал, в графической форме</w:t>
      </w:r>
    </w:p>
    <w:bookmarkEnd w:id="57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69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69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направлений лицам на участие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активных мерах содействия занятости"</w:t>
            </w:r>
          </w:p>
        </w:tc>
      </w:tr>
    </w:tbl>
    <w:bookmarkStart w:name="z98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58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556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5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СФЕ – структурно-функциональная единица: взаимодействие структурных подразделений (работников) услугодателя, Центра обслуживания населения, веб-портала "электронного правительства"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78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78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header.xml" Type="http://schemas.openxmlformats.org/officeDocument/2006/relationships/header" Id="rId1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