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9d46f" w14:textId="239d4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финансов города Астаны"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4 марта 2015 года № 113-319. Зарегистрировано Департаментом юстиции города Астаны 20 марта 2015 года № 890. Утратило силу постановлением акимата города Астаны от 28 февраля 2018 года № 06-400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г. Астаны от 28.02.2018 </w:t>
      </w:r>
      <w:r>
        <w:rPr>
          <w:rFonts w:ascii="Times New Roman"/>
          <w:b w:val="false"/>
          <w:i w:val="false"/>
          <w:color w:val="ff0000"/>
          <w:sz w:val="28"/>
        </w:rPr>
        <w:t>№ 06-400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 и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изменением, внесенным постановлением акимата города Астаны от 07.12.2016 </w:t>
      </w:r>
      <w:r>
        <w:rPr>
          <w:rFonts w:ascii="Times New Roman"/>
          <w:b w:val="false"/>
          <w:i w:val="false"/>
          <w:color w:val="000000"/>
          <w:sz w:val="28"/>
        </w:rPr>
        <w:t>№ 113-2447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финансов города Астаны" (далее – Управление) согласно приложению.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Управления произвести государственную регистрацию настоящего постановления в органах юстиции с последующим опубликованием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города Астаны.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Астаны Лукина А.И.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Джаксыбеков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2015 года № 113-319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"Управление финансов города Астаны"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финансов города Астаны" (далее – Управление) является государственным органом Республики Казахстан, осуществляющим руководство в сфере исполнения местного бюджета.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акимата города Астаны от 07.09.2015 </w:t>
      </w:r>
      <w:r>
        <w:rPr>
          <w:rFonts w:ascii="Times New Roman"/>
          <w:b w:val="false"/>
          <w:i w:val="false"/>
          <w:color w:val="000000"/>
          <w:sz w:val="28"/>
        </w:rPr>
        <w:t>№ 113-1559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Управление не имеет ведомств.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вступает в гражданско-правовые отношения от собственного имени.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по вопросам своей компетенции в установленном законодательством Республики Казахстан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Управления утверждаются в соответствии с действующим законодательством Республики Казахстан.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Местонахождение Управления: Республика Казахстан, 010000, город Астана, район "Сарыарка", улица Бейбітшілік, № 11. 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 - Государственное учреждение "Управление финансов города Астаны".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Управления.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Управления осуществляется из местного бюджета.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</w:t>
      </w:r>
      <w:r>
        <w:br/>
      </w:r>
      <w:r>
        <w:rPr>
          <w:rFonts w:ascii="Times New Roman"/>
          <w:b/>
          <w:i w:val="false"/>
          <w:color w:val="000000"/>
        </w:rPr>
        <w:t>права и обязанности Управления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 Управления: обеспечение реализации государственной политики в сфере исполнения местного бюджета.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изменением, внесенным постановлением акимата города Астаны от 07.09.2015 </w:t>
      </w:r>
      <w:r>
        <w:rPr>
          <w:rFonts w:ascii="Times New Roman"/>
          <w:b w:val="false"/>
          <w:i w:val="false"/>
          <w:color w:val="000000"/>
          <w:sz w:val="28"/>
        </w:rPr>
        <w:t>№ 113-1559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15. Задачи: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исполнение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ведение бухгалтерского учета, бюджетного учета и составление отчетности по исполнению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исключен постановлением акимата города Астаны от 07.09.2015  </w:t>
      </w:r>
      <w:r>
        <w:rPr>
          <w:rFonts w:ascii="Times New Roman"/>
          <w:b w:val="false"/>
          <w:i w:val="false"/>
          <w:color w:val="000000"/>
          <w:sz w:val="28"/>
        </w:rPr>
        <w:t>№ 113-1559</w:t>
      </w:r>
      <w:r>
        <w:rPr>
          <w:rFonts w:ascii="Times New Roman"/>
          <w:b w:val="false"/>
          <w:i w:val="false"/>
          <w:color w:val="000000"/>
          <w:sz w:val="28"/>
        </w:rPr>
        <w:t>(вводится в действие со дня его первого официального опубликования);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соблюдение норм антикоррупционного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реализация гендерной и семейно-демографической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соблюдение норм гендерного баланса при принятии на работу и продвижении сотрудников.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постановлением акимата города Астаны от 07.09.2015 </w:t>
      </w:r>
      <w:r>
        <w:rPr>
          <w:rFonts w:ascii="Times New Roman"/>
          <w:b w:val="false"/>
          <w:i w:val="false"/>
          <w:color w:val="000000"/>
          <w:sz w:val="28"/>
        </w:rPr>
        <w:t>№ 113-1559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организации исполнения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и ведение бухгалтерского учета аппарата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составление и предоставление в местный уполномоченный орган по государственному планированию бюджетной заявки по бюджетным программам, администрируемым Управлением в порядке, определенном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составление и предоставление в местный уполномоченный орган по государственному планированию прогнозных показателей по поступлениям в местный бюджет, администрируемым Управлением в порядке, определенном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разработке программы развития территорий в пределах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разработка и утверждение по согласованию с местным уполномоченным органом по государственному планированию бюджетных программ Управления на текущий финансовый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5-2) осуществление проверки представляемых администраторами бюджетных программ заявок на внесение изменений в планы финансирования по обязательствам и платежам администратора бюджетных программ на соответствие бюджетному законодательству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составление, утверждение и ведение сводного плана финансирования по обязательствам, сводного плана по поступлениям и финансирования по платежам;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составление и предоставление ежемесячного отчета об исполнении местного бюджета в центральный уполномоченный орган по исполнению бюджета, акимат города Астаны (далее – акимат), ревизионную комиссию города Астаны, уполномоченный орган по государственному планированию, уполномоченный орган по внутреннему контролю;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ведение бюджетного учета по исполнению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бюджетного мониторинга при исполнении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составление и представление годового отчета об исполнении местного бюджета, состоящего из отчета и аналитического отчета об исполнении местного бюджета и пояснительной записки в акимат, местный уполномоченный орган по государственному планированию и уполномоченный орган по внутреннему контролю;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составление и представление годового отчета об исполнении местного бюджета в центральный уполномоченный орган по исполнению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11-1) ежемесячное представление в акимат информации об использовании денег резервов местного исполнительного органа и его остатках на соответствующий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составление и представление сводных отчетов о дебиторской и кредиторской задолженности в центральный уполномоченный орган по исполнению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составление сводного отчета об исполнении планов поступлений и расходов денег от реализации государственными учреждениями товаров (работ, услуг), остающихся в их распоряжении, о поступлении и расходовании денег от спонсорской и благотворительной помощи государственных учреждений, содержащихся за счет местного бюджета, и его представление в центральный уполномоченный орган по исполнению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приема и проверки квартальной и годовой сводной бюджетной и консолидированной отчетности от администраторов местных бюджетных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14-1) составление и представление полугодовой и годовой консолидированной отчетности в центральный уполномоченный орган по исполнению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14-2) размещение информации на интернет-портале открытых бюджетов;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ежемесячного учета по кодам поступлений в местный бюджет, администрируемым Управлением;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обеспечение возврата из местного бюджета и (или) зачет излишне (ошибочно) уплаченных сумм поступлений в местный бюджет по кодам классификации поступлений в бюджет, администрируемым Управлением;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предоставление в территориальное подразделение казначейства Министерства финансов Республики Казахстан заявки об изменении наименований государственных учреждений города Астаны;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проведение работы по выдаче заявок и разрешений на открытие контрольных счетов наличности денег от реализации государственными учреждениями товаров (работ, услуг), остающихся в их распоряжении, спонсорской, благотворительной помощи, временного размещения денег и текущего счета для осуществления расчетов за счет бюджетных денег с применением корпоративной платежной карточки;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согласование представленного администраторами бюджетных программ сводного плана поступлений и расходов денег от реализации государственными учреждениями товаров (работ, услуг), остающихся в их распоряжении;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подготовка заключений к проектам постановлений акимата о выделении средств из резерва местного исполнительного органа на неотложные затраты;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составление и предоставление в центральный уполномоченный орган по исполнению бюджета информации об оценке эффективности деятельности государственного органа по управлению бюджетными деньгами по реализации бюджетных программ развития города Астаны;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предоставление бюджетных кредитов за счет средств местного бюджета, обеспечение их регистрации, учета и мониторинга;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предоставление в центральный уполномоченный орган по исполнению бюджета отчета по погашению и обслуживанию долгов по кредитным средствам;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мониторинга долга местного исполнительного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определение и согласование с центральным уполномоченным органом по исполнению бюджета условий, объема и целевого назначения выпуска государственных ценных бумаг местным исполнительным органом;</w:t>
      </w:r>
    </w:p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25-1) Управление от имени местного исполнительного органа столицы осуществляет организацию выпуска государственных ценных бумаг для обращения на внутреннем рынке для финансирования дефицита бюджета столицы, а также в виде выпуска государственных ценных бумаг для обращения на внутреннем рынке для финансирования строительства жилья в рамках реализации государственных и правительственных программ;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25-2) осуществление принятия государственных обязательств по проектам государственно-частного партнерства, в том числе государственных концессионных обязательств местными исполнительными органами;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25-3) осуществление мониторинга государственных обязательств по проектам государственно-частного партнерства, в том числе государственных концессионных обязательств, местных исполнительных органов;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25-4) участие в конкурсной комиссии для определения частного партнера;</w:t>
      </w:r>
    </w:p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25-5) регистрация и учет государственных обязательств по проектам государственно-частного партнерства, в том числе государственных концессионных обязательств местного исполнительного органа;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исключен постановлением акимата города Астаны от 07.09.2015  </w:t>
      </w:r>
      <w:r>
        <w:rPr>
          <w:rFonts w:ascii="Times New Roman"/>
          <w:b w:val="false"/>
          <w:i w:val="false"/>
          <w:color w:val="000000"/>
          <w:sz w:val="28"/>
        </w:rPr>
        <w:t>№ 113-1559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исключен постановлением акимата города Астаны от 07.09.2015  </w:t>
      </w:r>
      <w:r>
        <w:rPr>
          <w:rFonts w:ascii="Times New Roman"/>
          <w:b w:val="false"/>
          <w:i w:val="false"/>
          <w:color w:val="000000"/>
          <w:sz w:val="28"/>
        </w:rPr>
        <w:t>№ 113-1559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исключен постановлением акимата города Астаны от 07.09.2015  </w:t>
      </w:r>
      <w:r>
        <w:rPr>
          <w:rFonts w:ascii="Times New Roman"/>
          <w:b w:val="false"/>
          <w:i w:val="false"/>
          <w:color w:val="000000"/>
          <w:sz w:val="28"/>
        </w:rPr>
        <w:t>№ 113-1559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исключен постановлением акимата города Астаны от 07.09.2015  </w:t>
      </w:r>
      <w:r>
        <w:rPr>
          <w:rFonts w:ascii="Times New Roman"/>
          <w:b w:val="false"/>
          <w:i w:val="false"/>
          <w:color w:val="000000"/>
          <w:sz w:val="28"/>
        </w:rPr>
        <w:t>№ 113-1559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исключен постановлением акимата города Астаны от 07.09.2015  </w:t>
      </w:r>
      <w:r>
        <w:rPr>
          <w:rFonts w:ascii="Times New Roman"/>
          <w:b w:val="false"/>
          <w:i w:val="false"/>
          <w:color w:val="000000"/>
          <w:sz w:val="28"/>
        </w:rPr>
        <w:t>№ 113-1559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исключен постановлением акимата города Астаны от 07.09.2015  </w:t>
      </w:r>
      <w:r>
        <w:rPr>
          <w:rFonts w:ascii="Times New Roman"/>
          <w:b w:val="false"/>
          <w:i w:val="false"/>
          <w:color w:val="000000"/>
          <w:sz w:val="28"/>
        </w:rPr>
        <w:t>№ 113-1559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32) исключен постановлением акимата города Астаны от 07.09.2015  </w:t>
      </w:r>
      <w:r>
        <w:rPr>
          <w:rFonts w:ascii="Times New Roman"/>
          <w:b w:val="false"/>
          <w:i w:val="false"/>
          <w:color w:val="000000"/>
          <w:sz w:val="28"/>
        </w:rPr>
        <w:t>№ 113-1559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исключен постановлением акимата города Астаны от 07.09.2015  </w:t>
      </w:r>
      <w:r>
        <w:rPr>
          <w:rFonts w:ascii="Times New Roman"/>
          <w:b w:val="false"/>
          <w:i w:val="false"/>
          <w:color w:val="000000"/>
          <w:sz w:val="28"/>
        </w:rPr>
        <w:t>№ 113-1559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исключен постановлением акимата города Астаны от 07.09.2015  </w:t>
      </w:r>
      <w:r>
        <w:rPr>
          <w:rFonts w:ascii="Times New Roman"/>
          <w:b w:val="false"/>
          <w:i w:val="false"/>
          <w:color w:val="000000"/>
          <w:sz w:val="28"/>
        </w:rPr>
        <w:t>№ 113-1559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исключен постановлением акимата города Астаны от 07.09.2015  </w:t>
      </w:r>
      <w:r>
        <w:rPr>
          <w:rFonts w:ascii="Times New Roman"/>
          <w:b w:val="false"/>
          <w:i w:val="false"/>
          <w:color w:val="000000"/>
          <w:sz w:val="28"/>
        </w:rPr>
        <w:t>№ 113-1559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36) исключен постановлением акимата города Астаны от 07.09.2015  </w:t>
      </w:r>
      <w:r>
        <w:rPr>
          <w:rFonts w:ascii="Times New Roman"/>
          <w:b w:val="false"/>
          <w:i w:val="false"/>
          <w:color w:val="000000"/>
          <w:sz w:val="28"/>
        </w:rPr>
        <w:t>№ 113-1559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проведение государственных закупок для обеспечения деятельности Управления в установленном законодательством Республики Казахстан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согласование проектов нормативных правовых актов акимата;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предоставление жилища из жилищного фонда Управления работникам Управления в пределах полномочий, установленных действующим законодательством Республики Казахстан в сфере жилищных отношений.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изменениями, внесенными постановлениями акимата города Астаны от 07.09.2015 </w:t>
      </w:r>
      <w:r>
        <w:rPr>
          <w:rFonts w:ascii="Times New Roman"/>
          <w:b w:val="false"/>
          <w:i w:val="false"/>
          <w:color w:val="000000"/>
          <w:sz w:val="28"/>
        </w:rPr>
        <w:t>№ 113-1559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07.12.2016 </w:t>
      </w:r>
      <w:r>
        <w:rPr>
          <w:rFonts w:ascii="Times New Roman"/>
          <w:b w:val="false"/>
          <w:i w:val="false"/>
          <w:color w:val="000000"/>
          <w:sz w:val="28"/>
        </w:rPr>
        <w:t>№ 113-2447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21.06.2017 </w:t>
      </w:r>
      <w:r>
        <w:rPr>
          <w:rFonts w:ascii="Times New Roman"/>
          <w:b w:val="false"/>
          <w:i w:val="false"/>
          <w:color w:val="000000"/>
          <w:sz w:val="28"/>
        </w:rPr>
        <w:t>№ 113-1277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17. Права и обязанности: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обязательные для исполнения нормативные правовые акты по вопросам исполнения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в установленном законодательством Республики Казахстан порядке от государственных органов, организаций необходимую информацию и материалы;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исключен постановлением акимата города Астаны от 07.09.2015 </w:t>
      </w:r>
      <w:r>
        <w:rPr>
          <w:rFonts w:ascii="Times New Roman"/>
          <w:b w:val="false"/>
          <w:i w:val="false"/>
          <w:color w:val="000000"/>
          <w:sz w:val="28"/>
        </w:rPr>
        <w:t>№ 113-1559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быть истцом и ответчиком в суде.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с изменениями, внесенными постановлениями акимата города Астаны от 07.09.2015 </w:t>
      </w:r>
      <w:r>
        <w:rPr>
          <w:rFonts w:ascii="Times New Roman"/>
          <w:b w:val="false"/>
          <w:i w:val="false"/>
          <w:color w:val="000000"/>
          <w:sz w:val="28"/>
        </w:rPr>
        <w:t>№ 113-1559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10.05.2017 </w:t>
      </w:r>
      <w:r>
        <w:rPr>
          <w:rFonts w:ascii="Times New Roman"/>
          <w:b w:val="false"/>
          <w:i w:val="false"/>
          <w:color w:val="000000"/>
          <w:sz w:val="28"/>
        </w:rPr>
        <w:t>№ 113-900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3. Организация деятельности Управления</w:t>
      </w:r>
    </w:p>
    <w:bookmarkEnd w:id="28"/>
    <w:bookmarkStart w:name="z2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Управлением осуществляется руководителем, который несет персональную ответственность за выполнение возложенных на Управление задач и осуществление им своих функций.</w:t>
      </w:r>
    </w:p>
    <w:bookmarkEnd w:id="29"/>
    <w:bookmarkStart w:name="z2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Управления назначается на должность и освобождается от должности распоряжением акима города Астаны в соответствии с действующим законодательством Республики Казахстан.</w:t>
      </w:r>
    </w:p>
    <w:bookmarkEnd w:id="30"/>
    <w:bookmarkStart w:name="z3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31"/>
    <w:bookmarkStart w:name="z3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руководителя Управления: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руководство работой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устанавливает степень ответственности работников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должность освобождает от должностей работников Управления, вопросы трудовых отношений с которыми отнесены к его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своей компетенции издает приказы, инструкции, обязательные для исполнения работниками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представляет интересы Управления в государственных органах и организациях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налагает дисциплинарные взыскания на работников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положения об отделах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противодействует коррупции в Управлении с установлением за это персональной ответственности;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bookmarkStart w:name="z3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Руководитель определяет полномочия своих заместителей в соответствии с действующим законодательством Республики Казахстан.</w:t>
      </w:r>
    </w:p>
    <w:bookmarkEnd w:id="33"/>
    <w:bookmarkStart w:name="z3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34"/>
    <w:bookmarkStart w:name="z3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Управление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3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Управлением, относится к коммунальной собственности города Астаны.</w:t>
      </w:r>
    </w:p>
    <w:bookmarkEnd w:id="36"/>
    <w:bookmarkStart w:name="z3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 Республики Казахстан.</w:t>
      </w:r>
    </w:p>
    <w:bookmarkEnd w:id="37"/>
    <w:bookmarkStart w:name="z37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38"/>
    <w:bookmarkStart w:name="z3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упразднение Управления осуществляются в соответствии с законодательством Республики Казахстан.</w:t>
      </w:r>
    </w:p>
    <w:bookmarkEnd w:id="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