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1c8e" w14:textId="51d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 порядке и условиях размещения наружной (визуальной) рекламы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2015 года № 340/48-V. Зарегистрировано Департаментом юстиции города Астаны 30 апреля 2015 года № 902. Утратило силу решением маслихата города Нур-Султана от 27 июня 2019 года № 399/52-VI.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27.06.2019 </w:t>
      </w:r>
      <w:r>
        <w:rPr>
          <w:rFonts w:ascii="Times New Roman"/>
          <w:b w:val="false"/>
          <w:i w:val="false"/>
          <w:color w:val="ff0000"/>
          <w:sz w:val="28"/>
        </w:rPr>
        <w:t>№ 399/52-VI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19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в городе Астане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Уразаков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340/48-V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порядке и условиях размещения наружной</w:t>
      </w:r>
      <w:r>
        <w:br/>
      </w:r>
      <w:r>
        <w:rPr>
          <w:rFonts w:ascii="Times New Roman"/>
          <w:b/>
          <w:i w:val="false"/>
          <w:color w:val="000000"/>
        </w:rPr>
        <w:t>(визуальной) рекламы в городе Астане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и условиях размещения наружной (визуальной) рекламы в городе Астане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11 июля 1997 года № 151,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 от 19 декабря 2003 года № 508,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21 июля 2007 № 296,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мая 2014 года № 202-V ЗРК,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населенных пунктах, утвержденных постановлением Правительства Республики Казахстан от 7 февраля 2008 года № 121, Государственным стандартом Республики Казахстан СТ РК 1633-2007 Наружная реклама на автомобильных дорогах и территориях городских и сельских населенных пунктов от 2 сентября 2007 года № 501, Строительными нормами и правилами Республики Казахстан от 15 декабря 2012 года № 581.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и условия размещения объектов наружной (визуальной) рекламы (далее - Реклама), использования имущества города, находящегося в коммунальной собственности города Астаны, установки и эксплуатации объектов наружной (визуальной) рекламы, выдачи разрешений на установку объектов наружной (визуальной) рекламы на территории города Астаны и осуществления контроля за соблюдением Правил.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отношения, возникающие в процессе деятельности физических и юридических лиц, производящих, распространяющих, размещающих и использующих Рекламу на территории города Астаны.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и установка объектов Рекламы осуществляется на основании разрешения, выданного уполномоченным органом в порядке, предусмотренными Правилами.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понятия, используемые в Правилах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(визуальная) реклама – реклама, размещенная на рекламных сооружениях, на движимых и недвижимых объектах и доступная визуальному восприятию на открытом пространстве в населенных пунктах и в полосе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– информация о роде деятельности физических и юридических лиц, включая средства их индивидуализации, размещаемые в пределах входа в здание по числу входов в него и (или) на входе ограждения занимаемой территории, а также на крышах и фасадах в пределах собственных (арендуемых) зданий, пристроек к ним и временных сооружений, в местах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ненадлежащая реклама - недобросовестная, недостоверная, неэтичная, заведомо ложная и скрытая реклама, в которой допущены нарушения требований к ее содержанию, времени, месту и способу распространения, размещения,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указатель – рекламное сооружение размером до двух квадратных метров включительно, размещенное на земле или опорах контактной сети и освещения, указывающее место нахождения организации, торгового или иного объекта и расположенное в непосредственной близости от него, содержащее информацию о его наименовании, а также средства его индивидуализации и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режиме работы – сведения информационного характера об официальном наименовании соответствующего субъекта и графике его работы, размещаемые на поверхности внешних стен при входе в здание, либо на дверях входной группы при помощи дополнительных элементов и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сооружения – различного рода объемные или плоскостные объекты наружной (визуальной) рекламы, предназначенные для нанесения, размещения или отображения на них рекламного изображения и рекламной информации, в том числе экраны и электронные табло для отображения электронных и видеоизображений (рекламно-информационный объект);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бегущая строка – способ распространения рекламы, передающейся по телевидению, в кино - и видеообслуживании, которая характеризуется последовательным чередованием (передвижением) сочетаний букв, цифр, знаков, составляющих в совокупности определенную информацию на экранах телевизоров, а также на автономных мониторах - объектах стационарного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крышная конструкция - металлический каркас, установленный на кровле здания (строения, сооружения), предназначенный для размещения на нем объектов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консольная конструкция - тип конструкции, используемый для размещения вывески, информации о режиме работы, выполненный в виде опоры, кронштейна, примыкающих перпендикулярно к фасаду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рекламного поля – архитектурно - художественная концепция, предусматривающая комплексное оформление и оборудование внешней поверхности зданий (строений, сооружений) или рекламно-информационной конструкции для размещения наружной (визуальной) рекламы, вывесок и иных объектов рекламы в пределах рекламного поля, согласовываемая органом архитектуры и градостроительства в виде отдельного документа или части общей проектной документации при строительстве, реконструкции объекта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структурное подразделение акимата города Астаны, осуществляющее контроль за производством, распространением и размещением рекламы на территории города Астаны.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и задачи Правил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целями и задачами настоящих Правил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необходимых условий для распространения, размещения и использования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и пресечение ненадлежащей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эксплуатацией объектов Рекламы, а также ее распространением и размещением рекламы.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Требования, предъявляемые к объектам наружной (визуальной) рекламы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Рекламы осуществляется в виде плакатов, транспарантов, флагов, стендов, световых табло, билбордов, стел, указателей, афиш и иными способами отображения и нанесения рекламных изображений и надписей на рекламных сооружениях, движимых и недвижимых объектах, иных объектах стационарного размещения рекламы.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Рекламы не относятся объекты, размещаемые торговыми объектами, объектами общественного питания, сферы бытовых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или внутреннее оформление витрин и окон для внешнего визуального восприятия следующего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товарной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собственной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Размещение объектов Рекламы допускается при условии их установки на недвижимых объектах, полностью либо отдельная часть которых принадлежит на праве собственности соответствующему субъекту, ином вещном праве, а также находится в его пользовании на основании гражданско-правовой сделки.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Распространение, размещение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 и с лицами, обладающими иными вещными правами на транспортные средства, если законом или договором не предусмотрено иное в отношении лиц, обладающих иными вещными правами на это имущество.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Рекламы, размещаемые в городе Астане, должны быть безопасны, соответствовать строительным нормам и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Размещение рекламных сооружений на территории города Астаны осуществляется согласно схемам размещения рекламно-информационных объектов,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указателей.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новым объектам строительства концепция рекламного поля разрабатывается на стадии проектирования и разработки эскизного проекта.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реконструкции здания (строений, сооружений) концепция рекламного поля разрабатывается как часть проектной документации по реконструкции.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Типы рекламных сооружений, размещаемых на территории города Астаны, рассматриваются и согласовываются уполномоченным органом.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Реклама не должна: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снижать транспортно-эксплуатационные качества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нарушать требования безопасности движения транспортных средств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сходство с дорожными знаками и указателями, ухудшать их видимость или эффективность восприятия;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ослеплять пользователей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размещаться на дорожном знаке, его опоре или на любом другом приспособлении, предназначенном для регулирования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ухудшать видимость средств регулирования дорожного движения или снижать их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яркость элементов изображения при внутреннем и внешнем освещении выше фотометрических характеристик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освещаться в темное время суток на участках дорог, где дорожные знаки не имеют искусственного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размещаться в зоне транспортных развязок, пересечений и примыканий автомобильных дорог, железнодорожных переездов и искусственных сооружений ближе расчетного расстояния видимости от них.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размещать Рекламу на территории памятников истории и культуры, культовых объектов, а также на особо охраняемых природных территориях.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Реклама товаров (работ, услуг), запрещенных к производству и реализации в соответствии с законодательством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деятельность, осуществляемая рекламодателем, подлежит лицензированию, то при рекламе соответствующего товара (работ, услуг), а также при рекламе самого рекламодателя необходимо указывать номер лицензии и наименование органа, выдавшего лицензию.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рекламным сооружениям: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яркость элементов изображения Рекламы при внутреннем и внешнем освещении не должна превышать фотометрические характеристики дорожных знаков по СТ РК 1125-2002 "Технические средства организации дорожного движения. Знаки дорожные. Общие технические требования" (ГОСТ 10807-78)" от 6 декабря 2010 года № 546-од;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конструкции средств Рекламы следует проектировать, изготовлять и устанавливать с учетом нагрузок и воздействий, соответствующих требованиям и другим нормативным документам, принятых и (или) разрешенных для применения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конструктивные элементы жесткости и крепления (болтовые соединения, элементы опор, технологические косынки и другие) должны быть закрыты декоративными элементами;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повреждение сооружений при креплении к ним средств размещения рекламы, а также снижение их прочности и 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средствах Рекламы используют осветительные приборы промышленного изготовления, обеспечивающие требования электро - и пожаробезопасности. Осветительные приборы и устройства, подключаемые к электросети, должны соответствовать требованиям Правил устройства электроустановок, а их эксплуатация — требованиям Правил эксплуатации и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внутреннем или наружном освещении Рекламы осветительные приборы и устройства должны быть установлены таким образом, чтобы исключить прямое попадание световых лучей на проезжую часть. Подсветка вывески не должна иметь мерцающий, приглушенный свет, не должна создавать прямых направленных лучей в окна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крепление осветительных приборов и устройств должно обеспечивать их надежное соединение с опорной частью конструкции и выдерживать нормативные ветровую, снеговую, вибрационную и другие виды нагрузок и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включение и выключение подсветки рекламы должно производиться одновременно с включением и выключением наружного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смена рекламной информации на средствах Рекламы должна проводиться без заезда транспортных средств на газоны с соблюдением требований безопасности дорожного движения.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размещении рекламных сооружений, вывесок, информации о режиме работы, оформлении витрин и окон не допускается: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требований к местам расположения вывесок;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вертикальное расположение букв;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или частичное перекрытие оконных и дверных проемов, а также витражей и витрин;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рекламных сооружений, вывесок в границах жилых помещений, в том числе на глухих торцах фасада;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рекламных сооружений, вывесок на лоджиях и балконах;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рекламных сооружений, вывесок на архитектурных деталях фасадов объектов, в том числе на колоннах, пилястрах, орнаментах, лепнине;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рекламных сооружений, вывесок на расстоянии менее двух метров от установленных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перекрытие указателей наименований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рекламных сооружений,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методами), оформления витрин и окон с наружной (уличной) стороны, замена остекления витрин световыми коробами и световыми экранами;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устройство в витрине конструкций электронных носителей - экранов на всю высоту и (или) длину остекления витрины;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рекламных сооружений, вывесок на расстоянии менее 10 метров друг от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Рекламы (вывесок, информации о режиме работы) на ограждающих конструкциях (заборах, шлагбаумах, за исключением строительных заборов);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рекламных сооружений в виде отдельно стоящих сборно-разборных (складных) конструкций – штендеров;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на одном фасаде объекта одновременно вывесок нескольких организаций, индивидуальных предпринимателей. Указанные вывески должны размещаться в один высотный ряд на единой горизонтальной линии (на одном уровне, высоте).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Вывески могут состоять из: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информационного поля (текстовой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декоративно-художественных элементов.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декоративно-художественных элементов не должна превышать высоту текстовой части вывески более чем в полтора раза.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Рекламные сооружения, размещаемые на внешних поверхностях зданий, строений и сооружений, должны соответствовать следующим требованиям: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помещения располагаются в подвальных или цокольных этажах объектов и отсутствует возможность размещения рекламных сооружений (вывесок), они могут быть размещены над окнами подвального или цокольного этажа, но не ниже 0,60 м от уровня земли до нижнего края рекламных сооружений (вывесок). При этом рекламное сооружение (вывеска) не должно выступать от плоскости фасада более чем на 0,10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максимальный размер размещаемых на внешних поверхностях зданий, строений, рекламных сооружений не должен превышать по длине 70 процентов от длины фасада, соответствующей занимаемым данными организациями, индивидуальными предпринимателями помещениям и не более 15 метров для единичной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размещении рекламных сооружений в пределах 70 процентов от длины фасада в виде комплекса идентичных взаимосвязанных элементов (информационное поле (текстовая часть) и декоративно - художественные элементы) максимальный размер каждого из указанных элементов не может превышать 10 метров в длину;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на фасаде объекта фриза настенное рекламное сооружение размещается исключительно на фризе, на всю высоту фриза;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на фасаде объекта козырька настенная конструкция может быть размещена на фризе козырька, строго в его указанных габаритах;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консольные конструкции располагаются в одной горизонтальной плоскости фасада зданий, строений, сооружений в соответствии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консольными конструкциями не может быть менее 10 метров; консольная конструкция не должна находиться на расстоянии менее 0,2 м от края фасада, а ее крайняя точка лицевой стороны - на расстоянии более чем 1 м от плоскости фасада. В высоту консольная конструкция не может превышать 1 м. При наличии на фасаде объекта конструкций, консольные конструкции располагаются с ними на единой горизонтальной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витрин и окон производится с внутренней стороны остекления витрины объектов в соответствии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витринных конструкций (включая электронные носители - экраны), размещаемых в витрине с внутренней стороны остекления витрины, не должен превышать половины размера остекления витрины по высоте и половины размера остекления витрины по длине. При оформлении витрин и окон расстояние от остекления витрины до витринной конструкции должно составлять не менее 0,15 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(индивидуальный предприниматель) и юридические (их филиалы и представительства) лица, дополнительно к вывеске, на крыше могут разместить конструкции в соответствии со следующими требованиями: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рекламных сооружений на крышах зданий, строений, сооружений допускается при условии, если юридическое или физическое лицо является собственником либо имеет договор о размещении на них зданий, строений, сооружений, объекта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крышная конструкция, не может превышать половину длины фасада, по отношению к которому они размещены;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конструкций (вывесок), размещаемых на крышах зданий, строений, сооружений, должна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0,80 м для 1-2-этажных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1,20 м для 3-5-этажных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1,80 м для 6-9-этажных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2,20 м для 10-15-этажных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3 метров - для объектов, имеющих 16 и более этажей.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демонтаже рекламы на крышных установках вместе с информационной установкой необходимо демонтировать конструктивные элементы жесткости и крепления (болтовые соединения, элементы опор, технологические косынки и другие).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Эскизы размещения вывесок и концепция рекламного поля подлежат согласованию государственными учреждениями "Управление архитектуры и градостроительства города Астаны" и "Управление по развитию языков города Астаны".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Общие требования к оформлению документов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Разрешение на размещение объекта Рекламы (далее - разрешение) оформляется по форме, согласно Правилам размещения объектов наружной (визуальной) рекламы в населенных пунктах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Установка и эксплуатация объектов Рекламы допускается при наличии разрешения на их установку по заявлению собственника или иного законного владельца соответствующего недвижимого имущества либо на основании заявления владельца объекта Рекламы.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Обращение индивидуальных предпринимателей и юридических лиц с заявлением о выдаче соответствующих разрешений, их рассмотрение и выдача осуществляется уполномоченным органом.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Разрешение на размещение объектов наружной (визуальной) рекламы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Лицо, имеющее намерение разместить объект Рекламы в городе Астане, направляет письменное заявление утвержденной формы уполномоченному органу.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заявлении указываются: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почтовый адрес (при наличии - телефон, факс) заявителя, бизнес идентификационный номер (БИН)- для юридических лиц, индивидуальный идентификационный номер (ИИН) - для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сведения о государственной регистрации юридического лица, фамилия, имя, отчество руководителя, почтовый адрес (при наличии - телефон, факс), индивидуальный идентификационный номер налогоплательщика (ИИН) или бизнес -идентификационный номер (БИН) -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и основные параметры объекта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предполагаемого местоположения объекта Рекламы с обоснованием выбранного заявителем места его размещения.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заявлению для получения разрешения прилагаются: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Рекламы, либо договора о размещении объекта наружной рекламы, заключенного заявителем с собственником (собственниками) объекта, на который предлагается разместить объект Рекламы, расписанного органом управления объектом кондоминиума или лицами, обладающими иными вещными правами;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эскиз, включающий дневное и ночное изображение объекта Рекламы, а так же объекта, на который предлагается разместить объект наружной рекламы, решение по инженерному обеспечению его функционирования Рекламы.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случаях если размещение или установка объекта наружной (визуальной) рекламы связаны с проведением строительно-монтажных работ, на объект распространяются также правила прохождения разрешительных процедур на строительство новых и изменение существующих объектов.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 подготавливает проект решения о выдаче с указанием предполагаемого адреса, местоположения, типа (формы, вида) объекта наружной рекламы, режима его работы, сроков начала и окончания действия разрешения, требований к объекту наружной рекламы и ее технической эксплуатации.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Разрешение выдается сроком на 1 год.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Срок действия разрешения может быть продлен на 1 год, при этом заявитель предоставляет заявление в уполномоченный орган с указанием информации, предусмотренной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в течение пяти рабочих дней после получения заявления обязан выдать разрешение на размещение объекта Рекламы либо письменный ответ с обоснованным отказом.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Приостановление, возобновление, лишение действия (отзыв) разрешения и (или) приложения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Приостановление действия разрешения осуществляется в порядке и по основаниям, предусмотренным законодательством Республики Казахстан.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иное не установлено законодательством Республики Казахстан, при устранении нарушений, явившихся основанием для приостановления его действия, владелец разрешения вправе до истечения срока приостановления действия разрешения подать в уполномоченный орган заявление об устранении нарушений с приложением копий подтверждающих документов.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Уполномоченный орган в течение десяти рабочих дней со дня подачи заявителем заявления об устранении нарушений проверяет их устранение нарушений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16 мая 2014 года № 202-V "О разрешениях и уведомлениях".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подтверждения факта устранения заявителем нарушений уполномоченный орган принимает решение о возобновлении действия разрешения в срок, указанный в пункте 37 настоящих Правил.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действие разрешения возобновляется с момента принятия решения, указанного в части первой настоящего пункта.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непредставления владельцем разрешения заявления об устранении нарушений, явившихся основанием для приостановления действия разрешения до истечения срока его приостановления действия, уполномоченный орган в течение десяти рабочих дней с момента истечения срока приостановления действия инициирует процедуру лишения действия (отзыва) разрешения.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процессе рассмотрения вопроса о лишении действия (отзыве) разрешения и (или) приложения к нему заявитель вправе доказывать факт устранения нарушения. В этом случае уполномоченный орган должен руководствоваться пунктами 37 и 38 настоящих Правил.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Лишение (отзыв) действия разрешения осуществляется в порядке и (или) по основаниям, предусмотренным законодательством Республики Казахстан.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Демонтаж наружной (визуальной) рекламы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Объекты Рекламы, вывески подлежат демонтированию в судебном порядке по иску уполномоченного органа в случае: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внешнего архитектурного облика сложившейся застройки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несоответствия объекта Рекламы, информации о режиме работы и ее территориального размещения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вывесок, информации о режиме работы в нарушение требований Правил.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случае, если объект наружной рекламы не соответствует требованиям безопасности дорожного движения Управление дорожной полиции Департамента внутренних дел города Астаны принимает меры в соответствии с законодательством Республики Казахстан.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содержанию информационных рекламных конструкций в городе Астане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Рекламные сооружения, вывески, информация о режиме работы должны содержаться в технически исправном состоянии, быть очищенными от грязи и иного мусора.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наличие механических повреждений, разрывов (порезов) размещаемых на них полотен, а также нарушение целостности конструкции.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 допускается размещение на рекламных сооружениях объявлений, посторонних надписей, изображений и других сообщений, не относящихся к данной информационной рекламной конструкции.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наружной (визуальной)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340/48-V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наружной (визуальной)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340/48-V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наружной (визуальной)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340/48-V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