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d8b" w14:textId="c1c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декабря 2015 года № 760. Зарегистрирован в Министерстве юстиции Республики Казахстан 25 февраля 2016 года № 13233.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за № 11181, опубликованный в информационно-правовой системе "Әділет" от 3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стандарты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"Обучение субъектов частного предпринимательства в рамках Единой программы поддержки и развития бизнеса "Дорожная карта бизнеса 2020",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2020",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"Предоставление государственных грантов в рамках Единой программы поддержки и развития бизнеса "Дорожная карта бизнеса 2020",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согласно приложению 5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программы "Дорожная карта бизнеса 2020",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"Обучение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акционерным обществом "Фонд развития предпринимательства "Даму", Национальной палатой предпринимателей "Атамекен"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 к услугодателю):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 (оказываемой Национальной палатой предпринимателей "Атамекен"):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 (оказываемой акционерным обществом "Фонд развития предпринимательства "Даму"):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"Бизнес-советник" (оказываемой Национальной палатой предпринимателей "Атамекен"):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по кредитам в рамках программы "Дорожная карта бизнеса 2020",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Алматы,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Астаны и Алматы, городов областного и районного значения, районов в городе.";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и второму направлениям Единой программы поддержки и развития бизнеса "Дорожная карта бизнеса 2020" (далее – Программа):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на участие согласно приложению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справка о государственной регистрации (перерегистрации) юридического лица (копия, заверенная печатью/подписью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лицензия, если вид деятельности лицензируемый (копия, заверенная печатью/подписью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выпуска акций и выписку из реестра держателей ценных бумаг (заверенная печатью/подписью регистратора);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 второго уровня/Банка Развития с положительным решением о возможности предоставлении кредита или понижении ставки вознаграждения по кредиту услугополучателя на условиях, позволяющих участвовать в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третьему направлению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на участие по установленной форме услугодателя согласно приложению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лицензия, если вид деятельности лицензируемый (копия, заверенная печатью/подписью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устав, акционерные общества предоставляют проспект эмиссии акций и выписку из реестра акционеров (копия, заверенная печатью/подписью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таможенные декларации с отметками таможенного органа, осуществившего выпуск товаров/продукции в режиме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 второго уровня/Банка Развития с положительным решением о возможности понижения ставки вознаграждения по кредиту предпринимателя на условиях, позволяющих участвовать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номинальной ставки вознаграждения по действующему кредиту до размеров, предусмотренных Программой, услугополучатель (либо его представитель по доверенности) обращается с ходатайством в банк второго уровня, Банк Развития, лизинговую компанию.";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2020";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"Предоставление гарантий по кредитам в рамках программы "Дорожная карта бизнеса 2020",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Астаны и Алматы, городов областного и районного значения, районов в городе.";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конкурсном отборе по предоставлению грантов согласно приложению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справка о государственной регистрации юридического лица (индивидуального предпринимателя);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(уведомления) о постановке на учет в налоговом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состоянии расчетов с бюджетом по налогам, сборам и взносам;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средней численности наемных работников на момент подачи заявки, заверенная подписью услугополучателя и печатью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прохождение услугополучателем обучения в рамках Программы и Программы занятости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для юридических лиц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вид деятельности (если вид деятельности лицензируемый);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подачи заявки от имени услугополучателя, копия документа удостоверяющего личность поверенного (от имени юридического лица, заверенную юридическим лицом).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документы.";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2020";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"Стандарт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– услугодатель).";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Астаны и Алматы, городов областного и районного значения, районов в городе.";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экспертизы на рабочий проект по строительству или реконструкцию производственной (индустриальной)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обоснование проекта, за исключением проектов, не требующих разработки технико-экономического обоснования;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документы.".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изданиях, в информационно-правовой системе "Әділет" и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рамках Единой программы поддержки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местных исполнительных органов областей, городов Астаны и Алматы городов областного и районного значения, районов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2)канцелярию акционерного общества "Фонд развития предпринимательства "Даму" (далее – 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веб-портал) по кредитам не более 180 миллион (далее – млн.)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млн.тенге - в течение 15 (пятнадцати)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млн.тенге в течение 5 (пяти) рабочих дней после получения финансовым агентством документов от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веб-портал по кредитам до 180 млн.тенге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5 (пяти)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для сдачи пакета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услуги: по кредитам свыше 180 млн. тенге – выписка из протокола заседания Регионального координационного совета/по кредитам до 180 млн. тенге – предварительное гарантийное письмо либо уведомление с указанием принятого решения уполномоченного органа финансового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 Услугополучатель до подписания Договора гарантии оплачивает финансовому агентству комиссию за предоставление гарантии в зависимости от срока предоставления гарантии: до 2 (двух) лет включительно – 0,05% от суммы гарантии; свыше 2 (двух) лет – 0,1% от суммы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– с понедельника по пятницу с 8.30, 9.00 до 18.00, 18.30, 19.00 часов, перерыв с 13.00 до 14.00, 14.30 часов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заявления и выдача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осуществляется с 9.00 часов до 17.30 часов с перерывом на обед с 13.00 часов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агентством осуществляется с 9.00 часов до 18.30 часов с перерывом на обед с 13.00 часов до 15.00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– круглосуточно, за исключением технических перерывов, связанных с проведением технических работы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не более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банка второго уровня/Банка Развития с положительным решением о возможности кредитования предпринимателя с расчетом суммы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услугополучателя на предоставление информации в кредитное бюро и получение кредитного отчета (по формам согласно приложениям 3, 4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услугополучателя на сбор и обработку его персональных данных финансовым агентством (по форме согласно приложению 5 к настоящему стандарту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уполномоченного органа услугополучателя, принявшего решение о привлечении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 или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лицензии на вид деятельности (если вид деятельности лицензируемый);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налогового комитета об отсутствии/наличии задолженности по обязательным платежам в бюджет, выданную не позднее чем за 30 (тридцать) календарных дней до даты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устав (в случае если предприниматель – юридическое лицо создано в форме акционерного общества, дополнительно представляется проспект эмиссии акций и выписка из реестра акционеров (копия, заверенная печатью/оригинал);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финансовых отчетов предпринимателя за последний финансовый год с приложением копии налоговой декларации 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том числе суммы, даты возникновения задолженности и наименование товаров и услуг), заверенные его первым руководителем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 банка второго уровня/Банка Развития с положительным решением о возможности кредитования предпринимателя с расчетом суммы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письма финансового агентства с положительным решением о возможности гарантирования предпринимателя (заверенная печатью банка второго уровня/Банка Развития);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бизнес-план реализации проекта предпринимателя, содержащий прогнозные сроки, условия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не более 180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письма банка второго уровня/Банка Развития с положительным решением о возможности кредитования предпринимателя с расчетом суммы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частного предпринимательства, в том числе по свидетельству о государственной регистрации юридического лица/индивидуального предпринимателя, лицензии на вид деятельности (если вид деятельности лицензируемый) и сведения об отсутствии/наличии задолженности по обязательным платежам в бюджет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услугодателя/ финансового агентства, с указанием фамилии и инициалов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запроса через портал от юридического лица, требуется обязательное согласование руководителя и всех учредителей юридического лица, если учредителем юридического лица является иное юридическое лицо, то требуется согласование руководителя юридического лица, являющегося учредителем.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согласования направляется всем участникам и руководителю в личный кабинет на портале. Для подтверждения согласования требуется подписать форму согласования электронной цифровой подписью юридического лица, выписанной на участника или руководителя.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услугодателя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 по адресам указанных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так же в электронном виде через веб-портал.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государственной услуги в электронной форме через портал при условии наличии ЭЦП.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канцелярии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Единого контакт-центра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Директору регионального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Индивидуального предпринимателя ______________/ от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юридического лица (Крестьянское хозяйство,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ограниченной ответственностью и другое)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– далее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следующее: что ________ 20 ___ года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акционерного общества "наименование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положительное решение об открытии кредитной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линии/предоставлении банковского займа в размере 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 месяцев, под ____ % годовых в рамках Единой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и развития бизнеса "Дорожная карта бизнеса-2020".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кредитования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по кредитной линии/договору банковского займа мною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предоставлено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объекта, общая площадь, год постройки,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месторасположение, рыночная стоимость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(автотранспортное средство, год выпуска,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ТС, рыночная стоимость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имущество (с указанием в том числе, наименования,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характеристик, места нахождения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прошу Вас рассмотреть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гарантии в размере ___________________ тенге,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_____ месяцев. Сообщаю, что в рамках утвержденной кредитной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линии/банковского займа кредиты не предоставлялись.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акционерному обществу "Фонд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"Даму" согласие на предъявление требования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имуществу, переданному в залог в акционерное общество "наименование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Банка", а также по имуществу, не являющимся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акционерным обществом "наименование Банка".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оплату комиссии за предоставление гарантии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___ % от суммы гарантии до подписания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юридического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Место печати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подачи электронной заявки через портал,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оформляется по форме указанной на портале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гарантирования по кредитам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 в рамках Единой программы поддержки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бизнеса "Дорожная карта бизнеса 2020",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№ 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(далее – Программа), прошу Вас инициировать вынесение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 на рассмотрение Регионального координационного совета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____, о рассмотрении возможности частичного гарантирования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Акционерное общество "__________" в рамках Программы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нижеследующему: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частного предпринимательства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 перерегистрации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государственной регистрации/перерегистрации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серия, дата выдачи документа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серия, дата выдачи документа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(прописка)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9"/>
        <w:gridCol w:w="521"/>
      </w:tblGrid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телефон)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Собственники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- акционеры, владеющие 5 и более процентами акций).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2899"/>
        <w:gridCol w:w="941"/>
      </w:tblGrid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Фамилия, имя, отчество (при его наличии)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Информация о текущей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7"/>
        <w:gridCol w:w="3443"/>
      </w:tblGrid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ОКЭД)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Информация о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во всех обслуживающих банках):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Кредитная 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займы, использовавшиеся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юридического лица, как погашенные, так и непогашенные в настоящее время.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722"/>
        <w:gridCol w:w="1175"/>
        <w:gridCol w:w="1628"/>
        <w:gridCol w:w="2080"/>
        <w:gridCol w:w="2986"/>
        <w:gridCol w:w="1629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договору банковского займа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Информация о действующих кредитах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валюты:______________ /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839"/>
        <w:gridCol w:w="1880"/>
        <w:gridCol w:w="37"/>
        <w:gridCol w:w="996"/>
        <w:gridCol w:w="2104"/>
        <w:gridCol w:w="12"/>
        <w:gridCol w:w="707"/>
        <w:gridCol w:w="1273"/>
        <w:gridCol w:w="2010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банковского займа (№, 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кредита,тенге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Информация об участии в других государственных программах и</w:t>
      </w:r>
      <w:r>
        <w:br/>
      </w:r>
      <w:r>
        <w:rPr>
          <w:rFonts w:ascii="Times New Roman"/>
          <w:b/>
          <w:i w:val="false"/>
          <w:color w:val="000000"/>
        </w:rPr>
        <w:t>применяемых в отношении субъекта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мерах государственной поддержки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3820"/>
        <w:gridCol w:w="4388"/>
        <w:gridCol w:w="1478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национального фонда/холдинга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Гарантии 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Гарантирую, что все данные и информация, указанные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заявлении, являются достоверными и полностью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действительности, согласен с тем, что в случае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недостоверности указанных данных и информации, настоящее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отклонено на любом этапе, когда будут выявлены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недостоверность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предоставляю безотзывное согласие местному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органу на представление указанных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заявлении сведений и информации заинтересованным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предусмотренных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субъекта кредитной истории на выдачу кредитного отчета</w:t>
      </w:r>
      <w:r>
        <w:br/>
      </w:r>
      <w:r>
        <w:rPr>
          <w:rFonts w:ascii="Times New Roman"/>
          <w:b/>
          <w:i w:val="false"/>
          <w:color w:val="000000"/>
        </w:rPr>
        <w:t>получателю кредитного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 года       местное время_____ часов_____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номер и дата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официально используемый для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законодательству 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настоящие согласие в том, что информация о нем, касающаяся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(ее) финансовых и других обязательств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находящаяся в кредитных бюро и которая поступит в кредитные бюро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будущем, будет раскрыта получателю информации из кредитного(ых)1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бюро, принявшему (их) настоящее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 и подпись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лица: собственноручно указывается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(если имеется),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указывается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проставляется подпись лица, уполноменного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настоящего согласия, с указанием реквезитов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директор филиала (печать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принявшей настоящее согласие: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и подпись лица, уполномоченного принимать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субъекта кредитной истории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информации о нем в кредитные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 года       местное время_____ часов_____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номер и дата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официально используемый для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законодательству 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настоящее согласие в том, что информация о нем, касающаяся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(ее) финансовых и других обязательств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находящаяся в Акционерное общество "Фонд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источника(ов) информации. В случае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дается на предоставление информации из всех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источников, необходимо сделать об этом отметку – "во всех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источниках информации")1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которая поступит в указанный (ые) источник (и) в будущем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 и подпись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согласия на раскрытие информации, которая поступит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будущем, необходимо поставить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раскрытием информации, которая поступит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будущем, необходимо поставить прочерк),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предоставлена во все кредитные бюро (если поставщик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оформляющий настоящее согласие, предоставляет информацию во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бюро на территории Республики Казахстан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статьи 23 Закона о кредитных бюро) или в кредитные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кредитных бюро, если поставщик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оформляющий настоящее согласие, не обязан предоставлять информацию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кредитные бюро на территории Республики Казахстан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 и подпись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лица: собственноручно указывается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(если имеется),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указывается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подпись лица, уполномоченного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настоящего согласия, с указанием реквизитов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директора филиала (печать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принявшей настоящее согласие;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и подпись лица, уполномоченного принимать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субъекта персональных данных</w:t>
      </w:r>
      <w:r>
        <w:br/>
      </w:r>
      <w:r>
        <w:rPr>
          <w:rFonts w:ascii="Times New Roman"/>
          <w:b/>
          <w:i w:val="false"/>
          <w:color w:val="000000"/>
        </w:rPr>
        <w:t>на сбор и обработку его персональных данных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года               местное время ____часов____минут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жительства, адрес по месту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настоящее согласие на сбор и обработку его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защите", № 94-V ЗРК от 21.05.2013 года, включая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касающуюся его (ее) финансовых и других обязательств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характера, в том числе информации, которая поступит в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"Фонд развития предпринимательства "Даму" (далее-Фонд)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согласия на раскрытие информации, которая поступит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будущем, необходимо поставить подпись; в случае несогласия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раскрытием информации, которая поступит в будущем,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прочерк),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рассмотрением вопроса о предоставлении Фондом частичной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в качестве обеспечения исполнения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привлекаемому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(собственноручно указывается фамилия, имя и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проставляется 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структурного подразделения/ регионального 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настоящее согласие)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и подпись лица, уполномоченного принимать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