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225c" w14:textId="c1422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17 апреля 2015 года № 457 "Об утверждении Правил аттестации судоводителей на право управления маломерным судном"</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23 декабря 2015 года № 1232. Зарегистрирован в Министерстве юстиции Республики Казахстан 24 февраля 2016 года № 13220</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43-1 Закона Республики Казахстан от 24 марта 1998 года «О нормативных правовых актах»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17 апреля 2015 года № 457 «Об утверждении Правил аттестации судоводителей на право управления маломерным судном» (зарегистрированный в Реестре государственной регистрации нормативных правовых актов за № 11528, опубликованный 10 июля 2015 года в информационно-правовой системе «Әділет»)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аттестации судоводителей на право управления маломерным судном,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«1) заявитель – гражданин Республики Казахстан, а также иностранец и лицо без гражданства, предоставивший в Государственную корпорацию «Правительство для граждан» (далее – Государственная корпорация), либо на веб-портал «электронного правительства»: www.egov.kz (далее – портал) документы согласно перечню, предусмотренному пунктом 7 настоящих Правил и проходящий проверку теоретических знаний на право управления маломерным судном;»;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«6. При аттестации судоводителей на право управления маломерным судном осуществляется проверка теоретических знаний заявителей </w:t>
      </w:r>
      <w:r>
        <w:br/>
      </w:r>
      <w:r>
        <w:rPr>
          <w:rFonts w:ascii="Times New Roman"/>
          <w:b w:val="false"/>
          <w:i w:val="false"/>
          <w:color w:val="000000"/>
          <w:sz w:val="28"/>
        </w:rPr>
        <w:t xml:space="preserve">
путем проведения экзамена тестовой программой компьютерного </w:t>
      </w:r>
      <w:r>
        <w:br/>
      </w:r>
      <w:r>
        <w:rPr>
          <w:rFonts w:ascii="Times New Roman"/>
          <w:b w:val="false"/>
          <w:i w:val="false"/>
          <w:color w:val="000000"/>
          <w:sz w:val="28"/>
        </w:rPr>
        <w:t>
комплекса.</w:t>
      </w:r>
      <w:r>
        <w:br/>
      </w:r>
      <w:r>
        <w:rPr>
          <w:rFonts w:ascii="Times New Roman"/>
          <w:b w:val="false"/>
          <w:i w:val="false"/>
          <w:color w:val="000000"/>
          <w:sz w:val="28"/>
        </w:rPr>
        <w:t>
      Прием экзаменов осуществляется через Государственную корпорацию, по адресу, указанному на интернет-ресурсе уполномоченного органа.</w:t>
      </w:r>
      <w:r>
        <w:br/>
      </w:r>
      <w:r>
        <w:rPr>
          <w:rFonts w:ascii="Times New Roman"/>
          <w:b w:val="false"/>
          <w:i w:val="false"/>
          <w:color w:val="000000"/>
          <w:sz w:val="28"/>
        </w:rPr>
        <w:t>
      Оформление удостоверений на право управления маломерным судном осуществляется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Для получения удостоверения на право управления маломерным судном заявитель представляет в Государственную корпорацию следующие документы:</w:t>
      </w:r>
      <w:r>
        <w:br/>
      </w:r>
      <w:r>
        <w:rPr>
          <w:rFonts w:ascii="Times New Roman"/>
          <w:b w:val="false"/>
          <w:i w:val="false"/>
          <w:color w:val="000000"/>
          <w:sz w:val="28"/>
        </w:rPr>
        <w:t>
      1) заявление на выдачу удостоверения на право управления маломерным судном, по форме, согласно приложению 1 к настоящим Правилам;</w:t>
      </w:r>
      <w:r>
        <w:br/>
      </w:r>
      <w:r>
        <w:rPr>
          <w:rFonts w:ascii="Times New Roman"/>
          <w:b w:val="false"/>
          <w:i w:val="false"/>
          <w:color w:val="000000"/>
          <w:sz w:val="28"/>
        </w:rPr>
        <w:t>
      2) диплом об окончании учебного заведения по судоводительской специальности либо свидетельство (справка) об окончании курсов по подготовке судоводителей маломерных судов*, состоящих на учете в местных исполнительных органах, по форме, согласно приложению 2 к настоящим Правилам.</w:t>
      </w:r>
      <w:r>
        <w:br/>
      </w:r>
      <w:r>
        <w:rPr>
          <w:rFonts w:ascii="Times New Roman"/>
          <w:b w:val="false"/>
          <w:i w:val="false"/>
          <w:color w:val="000000"/>
          <w:sz w:val="28"/>
        </w:rPr>
        <w:t>
      примечание: * свидетельства (справки) об окончании курсов по подготовке судоводителей маломерных судов, выданные организациями, открывшими курсы по подготовке судоводителей маломерных судов и состоящих на учете в территориальных подразделениях уполномоченного органа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являются действительными до истечения срока действия свидетельства (справки) об окончании курсов по подготовке судоводителей маломерных судов;</w:t>
      </w:r>
      <w:r>
        <w:br/>
      </w:r>
      <w:r>
        <w:rPr>
          <w:rFonts w:ascii="Times New Roman"/>
          <w:b w:val="false"/>
          <w:i w:val="false"/>
          <w:color w:val="000000"/>
          <w:sz w:val="28"/>
        </w:rPr>
        <w:t>
      3) медицинскую справку по форме 083/у, утвержденную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w:t>
      </w:r>
      <w:r>
        <w:br/>
      </w:r>
      <w:r>
        <w:rPr>
          <w:rFonts w:ascii="Times New Roman"/>
          <w:b w:val="false"/>
          <w:i w:val="false"/>
          <w:color w:val="000000"/>
          <w:sz w:val="28"/>
        </w:rPr>
        <w:t>
      4) две фотографии размером 2,5x3,5 сантиметров;</w:t>
      </w:r>
      <w:r>
        <w:br/>
      </w:r>
      <w:r>
        <w:rPr>
          <w:rFonts w:ascii="Times New Roman"/>
          <w:b w:val="false"/>
          <w:i w:val="false"/>
          <w:color w:val="000000"/>
          <w:sz w:val="28"/>
        </w:rPr>
        <w:t>
      5) документ, удостоверяющий личность (оригинал предоставляется для идентификации лица).</w:t>
      </w:r>
      <w:r>
        <w:br/>
      </w:r>
      <w:r>
        <w:rPr>
          <w:rFonts w:ascii="Times New Roman"/>
          <w:b w:val="false"/>
          <w:i w:val="false"/>
          <w:color w:val="000000"/>
          <w:sz w:val="28"/>
        </w:rPr>
        <w:t>
      При обращении через портал заявитель представляет электронные копии документов, предусмотренные подпунктами 1), 2) и 3) настоящего пункта Правил. При этом две фотографии размером 2,5x3,5 сантиметров представляются в Государственную корпорацию при получении удостоверения на право управления маломерным судном.</w:t>
      </w:r>
      <w:r>
        <w:br/>
      </w:r>
      <w:r>
        <w:rPr>
          <w:rFonts w:ascii="Times New Roman"/>
          <w:b w:val="false"/>
          <w:i w:val="false"/>
          <w:color w:val="000000"/>
          <w:sz w:val="28"/>
        </w:rPr>
        <w:t>
      Сведения документов, удостоверяющих личность заявителя,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8"/>
        </w:rPr>
        <w:t>
      8. При подаче документов через Государственную корпорацию, работник Государственной корпорации после проверки лица на предмет представления полного пакета документов согласно перечню, предусмотренному пунктом 7 настоящих Правил, в течение одного часа с момента приема заявления в Государственной корпорации направляет заявителя на сдачу экзамена.</w:t>
      </w:r>
      <w:r>
        <w:br/>
      </w:r>
      <w:r>
        <w:rPr>
          <w:rFonts w:ascii="Times New Roman"/>
          <w:b w:val="false"/>
          <w:i w:val="false"/>
          <w:color w:val="000000"/>
          <w:sz w:val="28"/>
        </w:rPr>
        <w:t>
      При подаче документов через портал, работник Государственной корпорации после получения полного пакета документов согласно перечню, предусмотренному пунктом 7 настоящих Правил, в течение одного часа с момента приема заявления на портале направляет уведомление на личный кабинет заявителя о месте и времени проведения экзамена. При этом экзамен проводится в течение одного рабочего дня с момента направления уведомления в личный кабинет заявителя.</w:t>
      </w:r>
      <w:r>
        <w:br/>
      </w:r>
      <w:r>
        <w:rPr>
          <w:rFonts w:ascii="Times New Roman"/>
          <w:b w:val="false"/>
          <w:i w:val="false"/>
          <w:color w:val="000000"/>
          <w:sz w:val="28"/>
        </w:rPr>
        <w:t>
      9. Работником Государственной корпорации заявителю отказывается в допуске к сдаче экзаменов в следующих случаях:</w:t>
      </w:r>
      <w:r>
        <w:br/>
      </w:r>
      <w:r>
        <w:rPr>
          <w:rFonts w:ascii="Times New Roman"/>
          <w:b w:val="false"/>
          <w:i w:val="false"/>
          <w:color w:val="000000"/>
          <w:sz w:val="28"/>
        </w:rPr>
        <w:t>
      1) представления неполного пакета документов, предусмотренных пунктом 7 настоящих Правил;</w:t>
      </w:r>
      <w:r>
        <w:br/>
      </w:r>
      <w:r>
        <w:rPr>
          <w:rFonts w:ascii="Times New Roman"/>
          <w:b w:val="false"/>
          <w:i w:val="false"/>
          <w:color w:val="000000"/>
          <w:sz w:val="28"/>
        </w:rPr>
        <w:t>
      2) отсутствия временного интервала – семи рабочих дней со дня последней сдачи экзаменов с отрицательным результатом;</w:t>
      </w:r>
      <w:r>
        <w:br/>
      </w:r>
      <w:r>
        <w:rPr>
          <w:rFonts w:ascii="Times New Roman"/>
          <w:b w:val="false"/>
          <w:i w:val="false"/>
          <w:color w:val="000000"/>
          <w:sz w:val="28"/>
        </w:rPr>
        <w:t>
      3) истечения двенадцати месяцев после окончания судоводительских курсов и не прохождения курса по подготовке судоводителей маломерных судов повторно;</w:t>
      </w:r>
      <w:r>
        <w:br/>
      </w:r>
      <w:r>
        <w:rPr>
          <w:rFonts w:ascii="Times New Roman"/>
          <w:b w:val="false"/>
          <w:i w:val="false"/>
          <w:color w:val="000000"/>
          <w:sz w:val="28"/>
        </w:rPr>
        <w:t>
      4) сдачи экзаменов с отрицательным результатом более трех раз в течение двенадцати месяцев и не прохождения курса по подготовке судоводителей маломерных судов повторно;</w:t>
      </w:r>
      <w:r>
        <w:br/>
      </w:r>
      <w:r>
        <w:rPr>
          <w:rFonts w:ascii="Times New Roman"/>
          <w:b w:val="false"/>
          <w:i w:val="false"/>
          <w:color w:val="000000"/>
          <w:sz w:val="28"/>
        </w:rPr>
        <w:t>
      5) представления свидетельства (справки) об окончании курса по подготовке судоводителей маломерных судов*, не состоящего на учете в местном исполнительном органе.</w:t>
      </w:r>
      <w:r>
        <w:br/>
      </w:r>
      <w:r>
        <w:rPr>
          <w:rFonts w:ascii="Times New Roman"/>
          <w:b w:val="false"/>
          <w:i w:val="false"/>
          <w:color w:val="000000"/>
          <w:sz w:val="28"/>
        </w:rPr>
        <w:t>
      примечание: * свидетельства (справки) об окончании курсов по подготовке судоводителей маломерных судов, выданные организациями, открывшими курсы по подготовке судоводителей маломерных судов и состоящих на учете в территориальных подразделениях уполномоченного органа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являются действительными до истечения срока действия свидетельства (справки) об окончании курсов по подготовке судоводителей маломерных судов;</w:t>
      </w:r>
      <w:r>
        <w:br/>
      </w:r>
      <w:r>
        <w:rPr>
          <w:rFonts w:ascii="Times New Roman"/>
          <w:b w:val="false"/>
          <w:i w:val="false"/>
          <w:color w:val="000000"/>
          <w:sz w:val="28"/>
        </w:rPr>
        <w:t>
      6) подачи документов лицом, не достигшим восемнадцати лет;</w:t>
      </w:r>
      <w:r>
        <w:br/>
      </w:r>
      <w:r>
        <w:rPr>
          <w:rFonts w:ascii="Times New Roman"/>
          <w:b w:val="false"/>
          <w:i w:val="false"/>
          <w:color w:val="000000"/>
          <w:sz w:val="28"/>
        </w:rPr>
        <w:t>
      7) не истечения срока лишения права управления маломерным судном на основании решения суда.»;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Поступившее заявление заявителя о несогласии с причинами отказа в допуске к сдаче экзаменов подлежит рассмотрению работниками Государственной корпорации в течение пяти рабочих дней со дня его поступления.»;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 Экзамен проводится в помещении (экзаменационном классе) Государственной корпорации, оборудованном рабочими местами для заявителя.</w:t>
      </w:r>
      <w:r>
        <w:br/>
      </w:r>
      <w:r>
        <w:rPr>
          <w:rFonts w:ascii="Times New Roman"/>
          <w:b w:val="false"/>
          <w:i w:val="false"/>
          <w:color w:val="000000"/>
          <w:sz w:val="28"/>
        </w:rPr>
        <w:t>
      20. При проведении экзамена работник Государственной корпорации предлагает заявителю занять указанное автоматизированное рабочее место (далее – АРМ). Комплекс состоит из центрального пульта (далее – ЦП) работника Государственной корпорации, к которому подключены АРМ заявителей. Каждое АРМ оснащено клавиатурой и монитором.</w:t>
      </w:r>
      <w:r>
        <w:br/>
      </w:r>
      <w:r>
        <w:rPr>
          <w:rFonts w:ascii="Times New Roman"/>
          <w:b w:val="false"/>
          <w:i w:val="false"/>
          <w:color w:val="000000"/>
          <w:sz w:val="28"/>
        </w:rPr>
        <w:t>
      Перед началом экзаменов на мониторе отображается номер АРМ, район плавания и тип маломерных судов на управление которыми сдается экзамен, а также фамилия, имя, отчество заявителя, назначенного на данное АРМ. Ввод указанной информации осуществляется с ЦП работника Государственной корпорации.</w:t>
      </w:r>
      <w:r>
        <w:br/>
      </w:r>
      <w:r>
        <w:rPr>
          <w:rFonts w:ascii="Times New Roman"/>
          <w:b w:val="false"/>
          <w:i w:val="false"/>
          <w:color w:val="000000"/>
          <w:sz w:val="28"/>
        </w:rPr>
        <w:t>
      Экзаменационный блок вопросов формируется и выводится на экран монитора только после нажатия заявителем соответствующей клавиши на клавиатуре АРМ.</w:t>
      </w:r>
      <w:r>
        <w:br/>
      </w:r>
      <w:r>
        <w:rPr>
          <w:rFonts w:ascii="Times New Roman"/>
          <w:b w:val="false"/>
          <w:i w:val="false"/>
          <w:color w:val="000000"/>
          <w:sz w:val="28"/>
        </w:rPr>
        <w:t>
      В ходе экзамена на экране монитора АРМ заявителя отображается время оставшееся до конца сдачи экзамена.</w:t>
      </w:r>
      <w:r>
        <w:br/>
      </w:r>
      <w:r>
        <w:rPr>
          <w:rFonts w:ascii="Times New Roman"/>
          <w:b w:val="false"/>
          <w:i w:val="false"/>
          <w:color w:val="000000"/>
          <w:sz w:val="28"/>
        </w:rPr>
        <w:t>
      Результат сдачи экзамена, а также информация о правильности ответов на вопросы отображаются на экране монитора АРМ заявителя после предоставлении ответов на все вопросы либо по истечении установленного времени.</w:t>
      </w:r>
      <w:r>
        <w:br/>
      </w:r>
      <w:r>
        <w:rPr>
          <w:rFonts w:ascii="Times New Roman"/>
          <w:b w:val="false"/>
          <w:i w:val="false"/>
          <w:color w:val="000000"/>
          <w:sz w:val="28"/>
        </w:rPr>
        <w:t>
      21. По окончании экзамена на АРМ заявителя выводятся на экран представленные ему вопросы, а также выбранные ответы.</w:t>
      </w:r>
      <w:r>
        <w:br/>
      </w:r>
      <w:r>
        <w:rPr>
          <w:rFonts w:ascii="Times New Roman"/>
          <w:b w:val="false"/>
          <w:i w:val="false"/>
          <w:color w:val="000000"/>
          <w:sz w:val="28"/>
        </w:rPr>
        <w:t>
      Результаты экзамена с АРМ заявителя передается на ЦП работника Государственной корпорации для распечатки по форме, согласно приложению 1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«30. Местный исполнительный орган направляет в Государственную корпорацию оформленное удостоверение на право управления маломерным судном, не позднее чем за сутки до истечения срока, установленного </w:t>
      </w:r>
      <w:r>
        <w:rPr>
          <w:rFonts w:ascii="Times New Roman"/>
          <w:b w:val="false"/>
          <w:i w:val="false"/>
          <w:color w:val="000000"/>
          <w:sz w:val="28"/>
        </w:rPr>
        <w:t>пунктом 29</w:t>
      </w:r>
      <w:r>
        <w:rPr>
          <w:rFonts w:ascii="Times New Roman"/>
          <w:b w:val="false"/>
          <w:i w:val="false"/>
          <w:color w:val="000000"/>
          <w:sz w:val="28"/>
        </w:rPr>
        <w:t xml:space="preserve"> настоящих Правил.</w:t>
      </w:r>
      <w:r>
        <w:br/>
      </w:r>
      <w:r>
        <w:rPr>
          <w:rFonts w:ascii="Times New Roman"/>
          <w:b w:val="false"/>
          <w:i w:val="false"/>
          <w:color w:val="000000"/>
          <w:sz w:val="28"/>
        </w:rPr>
        <w:t>
      31. Выдача оформленного удостоверения на право управления маломерным судном производится работником Государственной корпорации на основании расписки, в указанный в ней срок, при личном посещении заявителя по предъявлению документа, удостоверяющего личность либо его представителю по доверенности.»;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«35. Изменение внесенного в удостоверение на право управления маломерным судном района плавания и (или) типа судна производится по предоставлению в Государственную корпорацию письменного заявления судоводителя маломерного судна с приложением оригинала удостоверения на право управления маломерным судном, после прохождения экзамена для соответствующего района плавания и типа маломерного судна.</w:t>
      </w:r>
      <w:r>
        <w:br/>
      </w:r>
      <w:r>
        <w:rPr>
          <w:rFonts w:ascii="Times New Roman"/>
          <w:b w:val="false"/>
          <w:i w:val="false"/>
          <w:color w:val="000000"/>
          <w:sz w:val="28"/>
        </w:rPr>
        <w:t>
      При обращении через портал судоводитель маломерного судна в заявлении указывает серию и номер удостоверения на право управления маломерным судном, после прохождения экзамена для соответствующего района плавания и типа маломерного судна и предоставляет в Государственную корпорацию оригинал прежнего удостоверения при получении нового удостоверения на право управления маломерным судном.</w:t>
      </w:r>
      <w:r>
        <w:br/>
      </w:r>
      <w:r>
        <w:rPr>
          <w:rFonts w:ascii="Times New Roman"/>
          <w:b w:val="false"/>
          <w:i w:val="false"/>
          <w:color w:val="000000"/>
          <w:sz w:val="28"/>
        </w:rPr>
        <w:t>
      В этих случаях выдается новое удостоверение на право управления маломерным судном, а прежнее удостоверение на право управления маломерным судном изымается у судоводителя маломерного судна, местным исполнительным органом ставится отметка об его погашении и через год уничтожается.</w:t>
      </w:r>
      <w:r>
        <w:br/>
      </w:r>
      <w:r>
        <w:rPr>
          <w:rFonts w:ascii="Times New Roman"/>
          <w:b w:val="false"/>
          <w:i w:val="false"/>
          <w:color w:val="000000"/>
          <w:sz w:val="28"/>
        </w:rPr>
        <w:t>
      36. По истечении срока действия удостоверения на право управления маломерным судном для получения нового удостоверения судоводитель маломерного судна представляет в Государственную корпорацию, либо на портал документы, предусмотренные подпунктами 1), 3), 4) и 5) </w:t>
      </w:r>
      <w:r>
        <w:rPr>
          <w:rFonts w:ascii="Times New Roman"/>
          <w:b w:val="false"/>
          <w:i w:val="false"/>
          <w:color w:val="000000"/>
          <w:sz w:val="28"/>
        </w:rPr>
        <w:t>пункта 7</w:t>
      </w:r>
      <w:r>
        <w:rPr>
          <w:rFonts w:ascii="Times New Roman"/>
          <w:b w:val="false"/>
          <w:i w:val="false"/>
          <w:color w:val="000000"/>
          <w:sz w:val="28"/>
        </w:rPr>
        <w:t xml:space="preserve"> настоящих Правил, а также ранее выданное удостоверение на право управления маломерным судном. В случае подачи документов через портал две фотографии размером 2,5x3,5 сантиметров представляются в Государственную корпорацию.</w:t>
      </w:r>
      <w:r>
        <w:br/>
      </w:r>
      <w:r>
        <w:rPr>
          <w:rFonts w:ascii="Times New Roman"/>
          <w:b w:val="false"/>
          <w:i w:val="false"/>
          <w:color w:val="000000"/>
          <w:sz w:val="28"/>
        </w:rPr>
        <w:t>
      При этом выдача нового удостоверения на право управления маломерным судном производится без сдачи экзамена судоводителем маломерного судна в течение трех рабочих дней с момента подачи документов.</w:t>
      </w:r>
      <w:r>
        <w:br/>
      </w:r>
      <w:r>
        <w:rPr>
          <w:rFonts w:ascii="Times New Roman"/>
          <w:b w:val="false"/>
          <w:i w:val="false"/>
          <w:color w:val="000000"/>
          <w:sz w:val="28"/>
        </w:rPr>
        <w:t>
      Ранее выданное удостоверение на право управления маломерным судном изымается у судоводителя маломерного судна и уничтожается через год местным исполнительным органом.</w:t>
      </w:r>
      <w:r>
        <w:br/>
      </w:r>
      <w:r>
        <w:rPr>
          <w:rFonts w:ascii="Times New Roman"/>
          <w:b w:val="false"/>
          <w:i w:val="false"/>
          <w:color w:val="000000"/>
          <w:sz w:val="28"/>
        </w:rPr>
        <w:t>
      37. В случае утери удостоверения на право управления маломерным судном судоводитель маломерного судна подает заявление в Государственную корпорацию либо на портал по форме, согласно приложению 6 к настоящим Правилам.</w:t>
      </w:r>
      <w:r>
        <w:br/>
      </w:r>
      <w:r>
        <w:rPr>
          <w:rFonts w:ascii="Times New Roman"/>
          <w:b w:val="false"/>
          <w:i w:val="false"/>
          <w:color w:val="000000"/>
          <w:sz w:val="28"/>
        </w:rPr>
        <w:t>
      Выдача дубликата удостоверения на право управления маломерным судном производится в Государственной корпорации без сдачи экзамена судоводителем маломерного судна, после проверки местным исполнительным органом данных журнала учета выдачи удостоверений на право управления маломерным судном. Срок выдачи дубликата удостоверения на право управления маломерным судном составляет 2 (два) рабочих дня.</w:t>
      </w:r>
      <w:r>
        <w:br/>
      </w:r>
      <w:r>
        <w:rPr>
          <w:rFonts w:ascii="Times New Roman"/>
          <w:b w:val="false"/>
          <w:i w:val="false"/>
          <w:color w:val="000000"/>
          <w:sz w:val="28"/>
        </w:rPr>
        <w:t>
      К заявлению прилагаются одна фотография размером 2,5x3,5 сантиметров, а также для идентификации заявителя предоставляется документ, удостоверяющий личность.</w:t>
      </w:r>
      <w:r>
        <w:br/>
      </w:r>
      <w:r>
        <w:rPr>
          <w:rFonts w:ascii="Times New Roman"/>
          <w:b w:val="false"/>
          <w:i w:val="false"/>
          <w:color w:val="000000"/>
          <w:sz w:val="28"/>
        </w:rPr>
        <w:t>
      Выдача дубликата удостоверения на право управления маломерным судном производится после проверки судоводителя маломерного судна на предмет лишения права управления маломерным судном на основании решения суда.</w:t>
      </w:r>
      <w:r>
        <w:br/>
      </w:r>
      <w:r>
        <w:rPr>
          <w:rFonts w:ascii="Times New Roman"/>
          <w:b w:val="false"/>
          <w:i w:val="false"/>
          <w:color w:val="000000"/>
          <w:sz w:val="28"/>
        </w:rPr>
        <w:t>
      В удостоверении на право управления маломерным судном, выданном взамен утерянного, ставится отметка «Дубликат», а в журнале учета выдачи удостоверений на право управления маломерным судном делается запись о выдаче дубликата удостоверения с указанием его серии и номера.».</w:t>
      </w:r>
      <w:r>
        <w:br/>
      </w:r>
      <w:r>
        <w:rPr>
          <w:rFonts w:ascii="Times New Roman"/>
          <w:b w:val="false"/>
          <w:i w:val="false"/>
          <w:color w:val="000000"/>
          <w:sz w:val="28"/>
        </w:rPr>
        <w:t>
</w:t>
      </w: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w:t>
      </w:r>
      <w:r>
        <w:br/>
      </w: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r>
        <w:br/>
      </w: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 но не ранее 1 марта 2016 года.</w:t>
      </w:r>
    </w:p>
    <w:bookmarkEnd w:id="0"/>
    <w:p>
      <w:pPr>
        <w:spacing w:after="0"/>
        <w:ind w:left="0"/>
        <w:jc w:val="both"/>
      </w:pPr>
      <w:r>
        <w:rPr>
          <w:rFonts w:ascii="Times New Roman"/>
          <w:b w:val="false"/>
          <w:i/>
          <w:color w:val="000000"/>
          <w:sz w:val="28"/>
        </w:rPr>
        <w:t xml:space="preserve">      Министр по инвестициям и развитию </w:t>
      </w:r>
      <w:r>
        <w:br/>
      </w:r>
      <w:r>
        <w:rPr>
          <w:rFonts w:ascii="Times New Roman"/>
          <w:b w:val="false"/>
          <w:i w:val="false"/>
          <w:color w:val="000000"/>
          <w:sz w:val="28"/>
        </w:rPr>
        <w:t>
</w:t>
      </w:r>
      <w:r>
        <w:rPr>
          <w:rFonts w:ascii="Times New Roman"/>
          <w:b w:val="false"/>
          <w:i/>
          <w:color w:val="000000"/>
          <w:sz w:val="28"/>
        </w:rPr>
        <w:t>      Республики Казахстан А. Исекешев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 Е. Досаев</w:t>
      </w:r>
      <w:r>
        <w:br/>
      </w:r>
      <w:r>
        <w:rPr>
          <w:rFonts w:ascii="Times New Roman"/>
          <w:b w:val="false"/>
          <w:i w:val="false"/>
          <w:color w:val="000000"/>
          <w:sz w:val="28"/>
        </w:rPr>
        <w:t>
</w:t>
      </w:r>
      <w:r>
        <w:rPr>
          <w:rFonts w:ascii="Times New Roman"/>
          <w:b w:val="false"/>
          <w:i/>
          <w:color w:val="000000"/>
          <w:sz w:val="28"/>
        </w:rPr>
        <w:t>      29 января 2016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