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fdc" w14:textId="0544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составляющих налоговую тайну, и Правил их представления органами государственных доходов уполномоченным органам внешнего государственного аудита и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21 декабря 2015 года № 672 и нормативное постановление Счетного комитета по контролю за исполнением республиканского бюджета от 26 января 2016 года № 2-НҚ. Зарегистрирован в Министерстве юстиции Республики Казахстан 19 февраля 2016 года № 13128. Утратил силу совместным приказом Министра финансов Республики Казахстан от 8 февраля 2019 года № 86 и нормативным постановлением Счетного комитета по контролю за исполнением республиканского бюджета от 8 февраля 2019 года № 1-НҚ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нормативным постановлением Счетного комитета по контролю за исполнением республиканского бюджета от 08.02.2019 № 1-НҚ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557 Кодекса Республики Казахстан от 10 декабря 2008 года "О налогах и других обязательных платежах в бюджет" (Налоговый кодекс) Министерство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составляющих налоговую тайну, представляемых органами государственных доходов уполномоченным органам внешнего государственного аудита и финансового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нормативному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органами государственных доходов сведений, составляющих налоговую тайну, уполномоченным органам внешнего государственного аудита и финансового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нормативному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и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и нормативного постановления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и нормативного постановления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совместный приказ и нормативное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___________К. Джанбурчин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2-НҚ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налоговую тайну, представляемых органами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уполномоченным органам внешнего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9493"/>
      </w:tblGrid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лицевых счетов налогоплательщиков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налоговой форм налогоплательщиков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налогового контроля за исполнением налогоплательщиками норм налогового и иного законодательства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государственной базы данных налогоплательщиков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камерального контроля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зачетах и возвратах налогов, других обязательных платежей в бюджет, пеней и штрафов по налогоплательщикам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способах обеспечения исполнения не выполненного в срок налогового обязательства по налогоплательщикам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мерах принудительного взыскания налоговой задолженности, примененных к налогоплательщику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отчетности по мониторингу крупных налогоплательщиков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результатах налоговых проверок налогоплательщиков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прочим формам налогового контроля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об административных правонарушениях, составленных и вынесенных органами государственных доходов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обжаловании результатов налоговой проверки и действий (бездействий) должностных лиц 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уполномоченных органов, предоставляющих сведения по налогоплательщикам и объектам налогообложения, а также операциям, осуществленным налогоплательщиками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списании налогов и штрафных санкций (пени и штрафов после принятых законов и актов государственных органов о списании)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судебных решениях и материалах по исковым заявлениям налогоплательщиков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отчеты, сформированные на основании налоговой отчетности налогоплательщиков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2-НҚ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сведений,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налоговую тайну уполномоченным органам внешнего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аудита и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сведений, составляющих налоговую тайну уполномоченным органам внешнего государственного аудита и финансового контроля (далее – Правила) определяют порядок представления сведений органами государственных доходов Счетному комитету по контролю за исполнением республиканского бюджета (далее – Счетный комитет) и ревизионным комиссиям областей, городов республиканского значения, столицы (далее – ревизионные комиссии).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–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составляющие налоговую тайну,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получатель сведений – </w:t>
      </w:r>
      <w:r>
        <w:rPr>
          <w:rFonts w:ascii="Times New Roman"/>
          <w:b w:val="false"/>
          <w:i w:val="false"/>
          <w:color w:val="000000"/>
          <w:sz w:val="28"/>
        </w:rPr>
        <w:t>Счетный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ревизионные комиссии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единая транспортная среда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–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 органов, включая их территориальные подразделения и подведомственные организации, а также предназначенная для обеспечения взаимодействия электронных информационных ресурсов и информационных систем "электронного правительства".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представляют сведения по объектам государственного аудита и иным вопросам, связанным с указанными объектами государственного аудита, согласно перечню, утвержденному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контроле", необходимые для проведения внешнего государственного аудита, в следующем порядке: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государственных доходов Министерства финансов Республики Казахстан (далее – Комитет) представляет Счетному комитету имеющуюся информацию и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нормативному постановлению (далее – перечень);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органы государственных доходов представляют ревизионным комиссиям и Счетному комитету имеющуюся информацию и сведения согласно перечню.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должностным лицам получателя сведений, имеющим доступ к сведениям. Перечень таких должностных лиц определяется Счетным комитетом.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сведений осуществляется одним из следующих способов: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бумажных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и Счетного комитета.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Конфиденциальность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Получатель сведений обеспечивает конфиденциальность информации, полученной в рамках настоящих Правил.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доступности, целостности и конфиденциальности представляемой информации получатель сведений обязуются реализовать комплекс мер по обеспечению информационной безопасности в рамках информационных систем и ресурсов, предусматривающих: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серверов от несанкционированного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бесперебойной работы серверов;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должностных лиц получателя сведений в строгом соответствии с их полномочиями;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единой транспортной среды государственных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