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00ff" w14:textId="84e0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декабря 2015 года № 782. Зарегистрирован в Министерстве юстиции Республики Казахстан 17 февраля 2016 года № 13093.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в сфере земельных отношений, в которые вносятся изменения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782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в сфере земельных отношений,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сельского хозяйства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управлению земельными ресурсами от 10 июля 2009 года № 118-П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предоставлению сведений и пользованию информацией государственного земельного кадастра Республики Казахстан" (зарегистрированный в Реестре государственной регистрации нормативных правовых актов за № 5740, опубликованный в газете "Юридическая газета" от 28 августа 2009 года № 131 (1728)), внести следующие изменения: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сведений и пользованию информацией государственного земельного кадастра Республике Казахстан: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Государственной корпорацией "Правительство для граждан", ведущей Кадастр (далее - Государственная корпорация) - сведения о земельных участках, содержащиеся в земельно-кадастровых делах 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принадлежности прав на земельные участки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местоположении земельных участков и их границах;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смежных собственниках земельных участков и землепользователях;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ограничениях в использовании и обременениях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целевом назначении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оценочной стоимости земельного участка, предоставленного на 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качественном состоянии земель (почвенные и геоботанические характеристики земельного участка, его мелиоративное состояние) и мониторинге земель, выкопировке из земельно-кадастровых, почвенных и геоботанических карт;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характеристики земельного участка.";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Размер платы за предоставление сведений Кадастра физическим и юридическим лицам включает затраты Государственной корпорации по подготовке сведений, их оформлению и пересылке, и устанавливается в соответствии со статьей 146 Закона Республики Казахстан "О государственном имуществе".";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Лицо, заинтересованное в получении сведений Кадастра, подает письменное заявление в соответствующую организацию с указанием реквизитов, объема и характера запрашиваемых сведений, формы предоставления и способа доставки.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доверенным лицом заявителя производится запись "по доверенности" и указываются сведения о доверенном лице, такие же, как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физические и юридические лица, за исключением государственных органов, помимо заявления предоставляют в Государственную корпорацию,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(предоставляют физические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правоустанавливающих документов (предоставляют негосударственные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доверенности (доверенным лицам);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удостоверяющего полномочия представителя в случаях,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квитанцию об оплате услуг за предоставление сведений.";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зависимости от характера и объема информации при запросе сведений заявление подается: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земельному фонду республики - в ведомство центрального уполномоченного органа по управлению земельными ресурсами, Государственну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конкретному земельному участку, группе земельных участков в пределах одного района, по району в целом - в уполномоченный орган по земельным отношениям района, в структурное подразделение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земельному фонду области - в уполномоченный орган по земельным отношениям области, в структурное подразделение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земельным участкам, группе земельных участков и по территории города республиканского значения, столицы, города областного значения в целом - в уполномоченный орган по земельным отношениям города республиканского значения, столицы, города областного значения, в Государственную корпорацию.".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ноября 2014 года № 67 "Об утверждении форм документов при предоставлении земельных участков для строительства объектов в черте населенного пункта" (зарегистрированный в Реестре государственной регистрации нормативных правовых актов за № 9952, опубликованный в газете "Казахстанская правда" от 11 июля 2015 года № 131 (28007)), внести следующее изменение: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ноября 2014 года № 68 "Об утверждении Структуры, состава и содержания земельно-кадастровой документации" (зарегистрированный в Реестре государственной регистрации нормативных правовых актов за № 9951, опубликованный в газете "Казахстанская правда" от 12 февраля 2015 года № 28 (27904)), внести следующие изменения: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>, состава и содержания земельно-кадастровой документации: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 предоставлении земельного участка из земель, находящихся в государственной собственности в состав земельно-кадастрового дела земельного участка включаются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изготовление и выдачу идентификационного документа на земельный участок по форме согласно приложению 2 к настоящей Структуре, составу и содержанию земельно-кадастровой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собственника земельного участка или землепользователя.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или паспорте гражданина Республики Казахстан, а также справки о государственной регистрации (перерегистрации) юридического лица, работник Государственной корпорации "Правительство для граждан" (далее – Государственная корпорация) получает из соответствующих государственных информационных систем в форме электронных документов, удостоверенные (подписанные) электронно-цифровой подписью (ЭЦП) уполномоченного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представителя в состав земельно-кадастрового дела включается документ, удостоверяющий личность представителя, копия нотариально удостоверенной доверенности от собственника земельного участка или землепользователя, для юридических лиц – документ, удостоверяющий полномочия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 на земельный участок (акта государственного исполнительного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 схема выбора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комиссии, создаваемой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 (далее –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землеустроительного проекта о предоставлении права на земельный участок, уточняющий площадь предоставленного земельного участка, его границы и местоположение, смежных собственников земельных участков и землепользователей, а также обременения и сервитуты предоставляемого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жилищное, дачное строительство и садоводство в земельно-кадастровое дело включается выкопировка из вышеуказанного землеустроительного проекта на оформляемый земельный участок. Составление землеустроительного проекта на каждый отдельный участок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установления границ земельного участка на местности: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собственника земельного участка или землепользователя в произвольной форме на проведение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чертеж установления (восстановления) границ земельного участка на местности и журнал полевых измерений либо схема расположения точек измерения (при использовании спутникового приемника);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координат и вычисления площади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 чертеж установления (восстановления) границ земельного участка на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сдачи на хранение межевых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бланк-заказ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идентификационного документа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нулевой раздел земельно-кадастровой книги на земельный участок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корректурный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Структуре, составу и содержанию земельно-кадастрового дела.";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159 "Об утверждении Правил ведения мониторинга земель и пользования его данными в Республике Казахстан" (зарегистрированный в Реестре государственной регистрации нормативных правовых актов за № 10148, опубликованный в информационно-правовой системе "Әділет" от 20 марта 2015 года) внести следующее изменение: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земель и пользования его данными в Республике Казахстан: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Мониторинг земель ведется по единой системе на всей территории Республики Казахстан Государственной корпорацией "Правительство для граждан".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ведения мониторинга земель осуществляет ведомство центрального уполномоченного органа по управлению земельными ресурсами.".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160 "Об утверждении Правил ведения государственного земельного кадастра в Республике Казахстан" (зарегистрированный в Реестре государственной регистрации нормативных правовых актов за № 10147, опубликованный в информационно-правовой системе "Әділет" от 20 марта 2015 года), внести следующие изменения: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Государственный земельный кадастр в Республике Казахстан (далее - Кадастр) ведется с целью обеспечения государственных органов, физических и юридических лиц информацией о земле и отдельных земельных участках.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ведению Кадастра относится к государственной монополии и осуществляется Государственной корпорацией "Правительство для граждан", ведущей государственный земельный кадастр (далее -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деятельности, технологически связанной с ведением Кадастра,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на местности границ административно-территориальных единиц, особо охраняемых природных территорий, земель государственного лесного и водного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проектов по образованию и упорядочению землепользовании, проектов рекультивации нарушаемых земель, установление границ земельных участков на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внутрихозяйственного землеустройства по земельным участкам, находящимся в государственной собственности и предоставленным в землепользование для ведения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инвентаризации земель.";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Земельно-кадастровые дела на земельные участки, предоставляемые из земель, находящихся в государственной собственности, заводятся Государственной корпорацией, на основании решений местных исполнительных органов областей, города республиканского значения, столицы, районов, городов областного значения, акимов городов районного значения, поселков, сел, сельских округов, землеустроительного проекта о предоставлении права на землю, утвержденного уполномоченным органом по земельным отношениям областей, города республиканского значения, столицы, районов, городов областного значения в соответствии с его компетенцией, установленной Земельным кодексом Республики Казахстан, и материалов по установлению границ земельного участка.";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Формирование участка из земель, находящихся в частной собственности граждан или негосударственных юридических лиц, при совершении сделки с частью делимого земельного участка производится на основании их заявлений о разделе делимого земельного участка, подаваемых в уполномоченный орган по земельным отношениям областей, городов республиканского значения, столицы, районов, городов областного значения по месту нахождения земельного участка.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документы о праве частной собственности 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образованные в результате раздела земельные участки заводятся новые земельно-кадастровые дела на основании землеустроительного проекта о разделе земельного участка, утвержденного уполномоченным органом по земельным отношениям областей, городов республиканского значения, столицы, районов, городов областного значения, городов районного значения, поселков, сел, сельских округов, в соответствии с его компетенцией,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и материалов по установлению границ земельного участка, а ранее заведенное земельно-кадастровое дело на делимый земельный участок хранится в архиве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сформированные в результате раздела земельные участки Государственной корпорацией, изготавливаются и выдаются новые идентификационные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земельный участок был изготовлен земельно-кадастровый план, выдаются новые земельно-кадастровые планы.";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переходе прав на земельный участок в результате осуществления гражданско-правовых сделок либо по иным основаниям, предусмотренным законодательством Республики Казахстан, идентификационный документ передается приобретателю или иному правообладателю.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изменений идентификационных характеристик земельного участка Государственной корпорацией, новый идентификационный документ (земельно-кадастровый план) не выдается, а вносится запись о правообладателе в земельно-кадастровую книгу и в единый государственный реестр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учетные данные земельного участка сведений о переходе права собственности на земельный участок или права землепользования производится на основании материалов, предоставляемых им органом, осуществляющим государственную регистрацию прав на недвижимое имущество.";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выкупе физическим или негосударственным юридическим лицом в частную собственность земельного участка, ранее предоставленного ему в землепользование, новое земельно-кадастровое дело не заводится.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справки о наличии заключенного договора купли-продажи земельного участка, произведенной оплате его выкупной цены, а также наложении запрета на совершение сделок (за исключением передачи в залог) при продаже земельного участка в рассрочку, выдаваемой уполномоченным органом по земельным отношениям областей, города республиканского значения, столицы, районов, городов областного значения по местонахождению земельного участка, Государственной корпорацией, изготавливается и выдается новый идентификационный документ на земельный участок.";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В целях уточнения и обновления Кадастровых данных: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собственники земельных участков и землепользователи, уполномоченные должностные лица и местные исполнительные органы в соответствующих административно-территориальных единицах (сел, поселков, городов районного значения) ежегодно представляют уполномоченному органу по земельным отношениям городов республиканского значения, столицы, районов, городов областного значения соответственно сведения о состоянии и использовании земель, отчеты по формам утверждаемым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от 19 марта 2010 года (далее - Закон "О государственной статистике") уполномоченным органом в области государственной статистики, о происходящих изменениях в составе земель, находящихся в собственности и землепользовании, а также в ведении акимов соответствующих административно-территориальных единиц (сел, поселков, городов районного значения) по состоянию на 1 ноября отчетного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земельным отношениям города республиканского значения, столицы, районов, городов областного значения рассматривает и утверждает представленные отчеты и направляет их в Государственную корпорацию, для внесения произошедших изменений в земельно-кадастровую книгу и единый государственный реестр земель;";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Уполномоченные органы по земельным отношениям областей, городов республиканского значения, столицы, районов, городов областного значения составляют ежегодные отчеты о наличии земель и распределении их по категориям, собственникам земельных участков, землепользователям и угодьям (балансы земель), по состоянию на 1 ноября отчетного года, по формам, утверждаемым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статистике" уполномоченным органом в области государственной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центрального уполномоченного органа по управлению земельными ресурсами на основании данных балансов земель областей (города республиканского значения, столицы) составляет баланс земель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корпорация, один раз в 5 лет составляет отчеты о качественном состоянии земель областей, городов республиканского значения, столицы, районов, городов областного значения, областям и в целом по Республике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Физические и юридические лица для присвоения кадастрового номера земельному участку и замены идентификационного документа на земельный участок старого образца на новый обращаются с заявлением в Государственную корпорацию, по местонахождению земельного участка.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оригинал имеющегося идентификационного документа на земельный участок.";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 результатам работ по идентификации земельного участка Государственная корпорация, присваивает земельному участку кадастровый номер, делает соответствующую отметку на документе старого образца и выдает его заявителю.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желанию заявителя осуществляется замена документа о праве на земельный участок старого образца на новый идентификационный докумет.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земельно-кадастровой книге, кадастровом деле и государственном реестре земель производится соответствующая запись.";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Коды учетных кварталов и кадастровые номера земельным участкам внутри учетных кварталов и (или) районов, городов областного (районного) значения, города республиканского значения, столицы присваиваются Государственной корпорацией.";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Ведение и последующее обновление земельно-кадастровых карт (схем) осуществляются Государственной корпорацией.".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"Об утверждении Правил резервирования земель" (зарегистрированный в Реестре государственной регистрации нормативных правовых актов за № 11337, опубликованный в информационно-правовой системе "Әділет" от 24 июня 2015 года), внести следующие изменения: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резервирования земель: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Уполномоченные органы по земельным отношениям в течение двух рабочих дней со дня поступления уведомления направляет его копию в Государственную корпорацию для получения земельно-кадастровой информации.";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корпорация в течение пяти рабочих дней представляет в уполномоченные органы по земельным отношениям сведения по зарезервируемым земельным участкам, а также их ситуационную схему местоположения из базы автоматизированной информационной системы государственного земельного кадастра.";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Копия решения местного исполнительного органа о резервировании земель в течение семи рабочих дней со дня его принятия направляется в государственные органы, указанные в пункте 4 настоящих Правил и в Государственную корпорацию для внесения его в базу автоматизированной информационной системы государственного земельного кадастра.";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Копия решения о прекращении действий по резервированию земель в течение семи рабочих дней со дня его принятия направляется в Государственную корпорацию для исключения сведений о зарезервированных землях из базы данных государственного земельного кадастра.".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сельского хозяйства РК от 17.01.2020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Министра сельского хозяйства РК от 15.10.2021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апреля 2015 года № 344 "Об утверждении формы Паспорта земельного участка сельскохозяйственного назначения" (зарегистрированный в Реестре государственной регистрации нормативных правовых актов за № 11155, опубликованный в информационно-правовой системе "Әділет" от 22 июня 2015 года), внести следующее изменение: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земельного участка сельскохозяйственного назначения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сельского хозяйства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2014 года № 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жер-кадастрлық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Земельно-кадастровый план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нөмірі:___________________________________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(мекенжайдың тіркеу коды):_________________________________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(регистрационный код адреса):__________________________________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санаты:__________________________________________________________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алаңы (гектар):______________________________________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 (гектар):_________________________________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нысаналы мақсаты:____________________________________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земельного участка:_______________________________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түрі:__________________________________________________________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права:___________________________________________________________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пайдаланудағы шектеулер мен ауыртпалықтар:_____________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бөлінуі:_____________________________________________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(бөлінеді, бөлінбейді)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(делимый, неделимый)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(бағалау) құны немесе жер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құқығының құны (заңнамада көзделген жағдайларда, қажет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болғанда):___________________________________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Кадастровая (оценочная) стоимость земельного участка или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землепользования (при необходимости в случаях,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законодательством):__________________________________________________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шекарасындағы жат жер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Посторонние земельные участки в границах плана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Жоспардағы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 плане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шекарасындағы жат жер учаскелерінің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земельных участков в границах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(гектар)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Ескертпе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Жер-кадастрлық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атқарушы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учаскесіне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құқық</w:t>
      </w:r>
      <w:r>
        <w:rPr>
          <w:rFonts w:ascii="Times New Roman"/>
          <w:b w:val="false"/>
          <w:i/>
          <w:color w:val="000000"/>
          <w:sz w:val="28"/>
        </w:rPr>
        <w:t xml:space="preserve"> беру </w:t>
      </w:r>
      <w:r>
        <w:rPr>
          <w:rFonts w:ascii="Times New Roman"/>
          <w:b w:val="false"/>
          <w:i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ажырамас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табылады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Шектесулерді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сипаттау</w:t>
      </w:r>
      <w:r>
        <w:rPr>
          <w:rFonts w:ascii="Times New Roman"/>
          <w:b w:val="false"/>
          <w:i/>
          <w:color w:val="000000"/>
          <w:sz w:val="28"/>
        </w:rPr>
        <w:t xml:space="preserve"> осы </w:t>
      </w:r>
      <w:r>
        <w:rPr>
          <w:rFonts w:ascii="Times New Roman"/>
          <w:b w:val="false"/>
          <w:i/>
          <w:color w:val="000000"/>
          <w:sz w:val="28"/>
        </w:rPr>
        <w:t>жоспарды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дайындаған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сәтте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жарамды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Земельно-кадастровый план является неотъемлемой частью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постановления местного исполнительного органа о предоставлении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Описание </w:t>
      </w:r>
      <w:r>
        <w:rPr>
          <w:rFonts w:ascii="Times New Roman"/>
          <w:b w:val="false"/>
          <w:i/>
          <w:color w:val="000000"/>
          <w:sz w:val="28"/>
        </w:rPr>
        <w:t>смежеств</w:t>
      </w:r>
      <w:r>
        <w:rPr>
          <w:rFonts w:ascii="Times New Roman"/>
          <w:b w:val="false"/>
          <w:i/>
          <w:color w:val="000000"/>
          <w:sz w:val="28"/>
        </w:rPr>
        <w:t xml:space="preserve"> действительно на момент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Шектес учаскелердің сипаттамасы (кадастрлық нөмірлері):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А-дан Б-ға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Б-дан В-ға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В-дан Г-ға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смежных участков (кадастровые номера):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до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до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до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 өлшемінің ауысуы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Выноска мер линий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Нүкте нөмірі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Сызық өлшемі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точек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Мера линий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Жер-кадастрлық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жасалды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Земельно</w:t>
      </w:r>
      <w:r>
        <w:rPr>
          <w:rFonts w:ascii="Times New Roman"/>
          <w:b/>
          <w:i w:val="false"/>
          <w:color w:val="000000"/>
          <w:sz w:val="28"/>
        </w:rPr>
        <w:t xml:space="preserve">–кадастровый план изготовлен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 20 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        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 "____"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 20 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         (Т.А.Ә.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 ______________________ "____"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Жоспарды беру туралы жазба жер учаскесіне уақытша жер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құқығын беретін жоспарлар жазылатын Кітапта №________________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настоящего Плана произведена в Книге записей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временного землепользования на земельный участок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Шектесулерді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сипаттау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ақпарат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учасксінің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жоспарын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дайындаған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сәтте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күшінде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Описание </w:t>
      </w:r>
      <w:r>
        <w:rPr>
          <w:rFonts w:ascii="Times New Roman"/>
          <w:b w:val="false"/>
          <w:i/>
          <w:color w:val="000000"/>
          <w:sz w:val="28"/>
        </w:rPr>
        <w:t>смежеств</w:t>
      </w:r>
      <w:r>
        <w:rPr>
          <w:rFonts w:ascii="Times New Roman"/>
          <w:b w:val="false"/>
          <w:i/>
          <w:color w:val="000000"/>
          <w:sz w:val="28"/>
        </w:rPr>
        <w:t xml:space="preserve"> действительно на момент изготовления плана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земельный участок.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(Ф.И.О. (при его наличии) физического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либо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(ИИН/БИН,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личность физического или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контактный телефон, адрес)            </w:t>
      </w:r>
    </w:p>
    <w:bookmarkStart w:name="z9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изготовление и выдачу идентификационного документа</w:t>
      </w:r>
      <w:r>
        <w:br/>
      </w:r>
      <w:r>
        <w:rPr>
          <w:rFonts w:ascii="Times New Roman"/>
          <w:b/>
          <w:i w:val="false"/>
          <w:color w:val="000000"/>
        </w:rPr>
        <w:t>на земельный участок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изготовить и выдать идентификационный документ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на праве частной собственности, 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возмездного (долгосрочного, краткосрочного), безвозмездного,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постоянного землепользования (необходимое подчеркнуть), расположенный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(местонахождение)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предоставленный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 Заявитель___________________________________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 физического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или наименование юридического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уполномоченного лица,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Структуре, составу и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земельно-кадастрового дела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  </w:t>
      </w:r>
    </w:p>
    <w:bookmarkStart w:name="z1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определения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составлен в соответствии с заявлением гражданина(ки)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лица (при его наличии)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 в связи с оценкой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(указание цели)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Кадастровый номер земельного участка:_____________________________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Целевое назначение земельного участка:____________________________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Местоположение земельного участка_________________________________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кадастровой (оценочной) стоимости земельного участка (права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землепользования)____________________________________________________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 (для земель населенных пунктов), виды угодий, типы почв (для земель сельскохозяйственного использования)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гектар,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землю,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Кадастровая (оценочная) стоимость, тысячи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Кадастровая (оценочная) стоимость земельного участка (права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землепользования) составляет:________________________________________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Кадастровая (оценочная) стоимость земельного участка определена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ведущей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(Ф.И.О.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(Ф.И.О.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___________________ 20____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0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учаскесіне жеке меншік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частной собственности на земельный участок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0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Тұрақты жер пайдалану құқығын беретін актісі</w:t>
      </w:r>
      <w:r>
        <w:br/>
      </w:r>
      <w:r>
        <w:rPr>
          <w:rFonts w:ascii="Times New Roman"/>
          <w:b/>
          <w:i w:val="false"/>
          <w:color w:val="000000"/>
        </w:rPr>
        <w:t>Акт на право постоянного землепользования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0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(ұзақ мерзімге, қысқа мерзімге) өтеулі</w:t>
      </w:r>
      <w:r>
        <w:br/>
      </w:r>
      <w:r>
        <w:rPr>
          <w:rFonts w:ascii="Times New Roman"/>
          <w:b/>
          <w:i w:val="false"/>
          <w:color w:val="000000"/>
        </w:rPr>
        <w:t>Жер пайдалану (жалға алу)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временного возмездного (долгосрочного,</w:t>
      </w:r>
      <w:r>
        <w:br/>
      </w:r>
      <w:r>
        <w:rPr>
          <w:rFonts w:ascii="Times New Roman"/>
          <w:b/>
          <w:i w:val="false"/>
          <w:color w:val="000000"/>
        </w:rPr>
        <w:t>краткосрочного) землепользования (аренды)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1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өтеусіз жер пайдалану құқығын беретін акті</w:t>
      </w:r>
      <w:r>
        <w:br/>
      </w:r>
      <w:r>
        <w:rPr>
          <w:rFonts w:ascii="Times New Roman"/>
          <w:b/>
          <w:i w:val="false"/>
          <w:color w:val="000000"/>
        </w:rPr>
        <w:t>Акт на право временного безвозмездного землепользования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2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учаскесінің паспорты</w:t>
      </w:r>
      <w:r>
        <w:br/>
      </w:r>
      <w:r>
        <w:rPr>
          <w:rFonts w:ascii="Times New Roman"/>
          <w:b/>
          <w:i w:val="false"/>
          <w:color w:val="000000"/>
        </w:rPr>
        <w:t>Паспорт земельного участка сельскохозяйственного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1. Жалпы мәліметтер</w:t>
      </w:r>
      <w:r>
        <w:br/>
      </w:r>
      <w:r>
        <w:rPr>
          <w:rFonts w:ascii="Times New Roman"/>
          <w:b/>
          <w:i w:val="false"/>
          <w:color w:val="000000"/>
        </w:rPr>
        <w:t>Общие сведения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кадастрлық нөмiрi (код)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земельного участка (код)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алқаптарының алаңы 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сельскохозяйственных угодий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учаскесіне меншік немесе жер пайдалану құқықтарының түрлері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права собственности или землепользования на земельный участок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жер пайдалану мерзімі _________________________________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(күні, айы, жылы)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землепользования до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учаскесiне сәйкестендiру құжаты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(құжаттың атауы және нөмірі, берілген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 на земельный участок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номер документа,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учаскесінің меншік иесі, жер пайдаланушы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тегі, аты, әкесінің аты (ол болған кезде) немесе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земельного участка, землепользователь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1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  <w:r>
        <w:br/>
      </w:r>
      <w:r>
        <w:rPr>
          <w:rFonts w:ascii="Times New Roman"/>
          <w:b/>
          <w:i w:val="false"/>
          <w:color w:val="000000"/>
        </w:rPr>
        <w:t>Экспликация земель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Алқаптардың атауы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енгізілді: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/первичный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/последующий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жыл/год "__" 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жыл/год "__" 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20______ жыл/год "__" _____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 жыл/год "__" 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/Пашня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суармалы/в том числе орошаемая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 /Многолетние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 /Залежь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Шабындықтар/Сенокосы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жақсартылғаны /в том числе улучшенные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/Пастбища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жақсартылғаны /в том числе улучшенные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 /Обводненные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жиыны/Итого сельскохозяйственных угодий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 /Прочие угодья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 /Всего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 шекараларындағы бөгде жер пайдаланушылар</w:t>
      </w:r>
      <w:r>
        <w:br/>
      </w:r>
      <w:r>
        <w:rPr>
          <w:rFonts w:ascii="Times New Roman"/>
          <w:b/>
          <w:i w:val="false"/>
          <w:color w:val="000000"/>
        </w:rPr>
        <w:t>(меншік иелері)</w:t>
      </w:r>
      <w:r>
        <w:br/>
      </w:r>
      <w:r>
        <w:rPr>
          <w:rFonts w:ascii="Times New Roman"/>
          <w:b/>
          <w:i w:val="false"/>
          <w:color w:val="000000"/>
        </w:rPr>
        <w:t xml:space="preserve">Посторонние землепользователи (собственники) </w:t>
      </w:r>
      <w:r>
        <w:br/>
      </w:r>
      <w:r>
        <w:rPr>
          <w:rFonts w:ascii="Times New Roman"/>
          <w:b/>
          <w:i w:val="false"/>
          <w:color w:val="000000"/>
        </w:rPr>
        <w:t>в границах земельного участка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шекараларындағы бөгде жер пайдаланушылардың (меншік иелерінің) кадастрлық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 посторонних землепользователей (собственников) в границах земельного участка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гектар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обосновывающий внесения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 үшін жауапты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запись (Т.А.Ә. (ол болған кезде)/ 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20___ж. / г. "___" __________ ____________(қолы / подпись)</w:t>
      </w:r>
    </w:p>
    <w:bookmarkStart w:name="z12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жоспары (алқаптар контурымен)</w:t>
      </w:r>
      <w:r>
        <w:br/>
      </w:r>
      <w:r>
        <w:rPr>
          <w:rFonts w:ascii="Times New Roman"/>
          <w:b/>
          <w:i w:val="false"/>
          <w:color w:val="000000"/>
        </w:rPr>
        <w:t>План земельного участка (с контурами угодий)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меншік иесінің, жер пайдаланушылардың атауы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собственника земельного участка, землепользователей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Алқап түрлерінің шартты белгілері: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видов угодий: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Шектес учаскелердің кадастрлық нөмірлері: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Кадастровые номера смежных участков: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А-дан Б-ға дейін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до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Б-дан В-ға дейін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до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В-дан Г-ге дейін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до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Start w:name="z12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 учаскесінің сапалық жағдайы</w:t>
      </w:r>
      <w:r>
        <w:br/>
      </w:r>
      <w:r>
        <w:rPr>
          <w:rFonts w:ascii="Times New Roman"/>
          <w:b/>
          <w:i w:val="false"/>
          <w:color w:val="000000"/>
        </w:rPr>
        <w:t>Качественное состояние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Ауыл шаруашылығы алқаптарының топырақ түріне қарай орналасуы</w:t>
      </w:r>
      <w:r>
        <w:br/>
      </w:r>
      <w:r>
        <w:rPr>
          <w:rFonts w:ascii="Times New Roman"/>
          <w:b/>
          <w:i w:val="false"/>
          <w:color w:val="000000"/>
        </w:rPr>
        <w:t>Распределение сельскохозяйственных угодий по почвам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 / Залежь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екпелер/ 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жиыны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сельско хозяйственных угодий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/ Итого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 Түбегейлі жақсартылған / Коренное улучшение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/ Итого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 Түбегейлі жақсартылған / Коренное улучшение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 /в том числе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Егістік құрамындағы қарашірік (0-20, 0-50 сантиметр қабатында)</w:t>
      </w:r>
      <w:r>
        <w:br/>
      </w:r>
      <w:r>
        <w:rPr>
          <w:rFonts w:ascii="Times New Roman"/>
          <w:b/>
          <w:i w:val="false"/>
          <w:color w:val="000000"/>
        </w:rPr>
        <w:t>Содержание гумуса пашни (в слое 0-20, 0-50 сантиметров)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енгізілді: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 /год "__"______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 /год "__"______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 /год "__"______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 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 см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 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обосновывающий внесения изменений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 үшін жауапты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запись (Т.А.Ә. (ол болған кезде)/ 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 / подпись) ____________________ 20___ж. /г. "____" ____________</w:t>
      </w:r>
    </w:p>
    <w:bookmarkStart w:name="z12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Егістіктің мелиоративтік жағдайы</w:t>
      </w:r>
      <w:r>
        <w:br/>
      </w:r>
      <w:r>
        <w:rPr>
          <w:rFonts w:ascii="Times New Roman"/>
          <w:b/>
          <w:i w:val="false"/>
          <w:color w:val="000000"/>
        </w:rPr>
        <w:t>Мелиоративное состояние пашни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топтар /Мелиоративные 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енгізілді: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/ Первичный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 "__"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жыл/год "__"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жыл/год "__"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 "__" 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 "__" ___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әсерлерге ұшырамағандары -Неосложненные отрицательными признаками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тасты жерлер - Защебненные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әлсіз/ слабо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Тұзданған жерлер/Засоленные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/ слабо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Сортаңданған / Солонцовые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/ слабо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Шайылғандары /Смытые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/ слабо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Дефляцияға (жел эрозиясына)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ұшыраған жерлер - Дефлированные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/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/ слабо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/ 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/ сильно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 /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обосновывающий внесения изменений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 үшін жауапты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запись (Т.А.Ә. (ол болған кезде)/ 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20___ж. / г. "____"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 / подпись) </w:t>
      </w:r>
    </w:p>
    <w:bookmarkStart w:name="z12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В1 қабатындағы топырақтың сортаңдығы, %</w:t>
      </w:r>
      <w:r>
        <w:br/>
      </w:r>
      <w:r>
        <w:rPr>
          <w:rFonts w:ascii="Times New Roman"/>
          <w:b/>
          <w:i w:val="false"/>
          <w:color w:val="000000"/>
        </w:rPr>
        <w:t>Солонцеватость почв в горизонте В1, %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енгізілді: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/ 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20______ жыл/ год "__"__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жыл/ год "__"__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 "__"__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обосновывающий внесения изменений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 үшін жауапты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запись (Т.А.Ә. (ол болған кезде)/Ф.И.О.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20___ж. / г. "____"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 / подпись) </w:t>
      </w:r>
    </w:p>
    <w:bookmarkStart w:name="z12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Егістік эрозиясының нәтижесінде А+В1 белдеуінде үстіңгі</w:t>
      </w:r>
      <w:r>
        <w:br/>
      </w:r>
      <w:r>
        <w:rPr>
          <w:rFonts w:ascii="Times New Roman"/>
          <w:b/>
          <w:i w:val="false"/>
          <w:color w:val="000000"/>
        </w:rPr>
        <w:t>қарашірік қабаты қалыңдығының өзгеруі</w:t>
      </w:r>
      <w:r>
        <w:br/>
      </w:r>
      <w:r>
        <w:rPr>
          <w:rFonts w:ascii="Times New Roman"/>
          <w:b/>
          <w:i w:val="false"/>
          <w:color w:val="000000"/>
        </w:rPr>
        <w:t>Изменение мощности верхнего гумусового А+В1 горизонта в</w:t>
      </w:r>
      <w:r>
        <w:br/>
      </w:r>
      <w:r>
        <w:rPr>
          <w:rFonts w:ascii="Times New Roman"/>
          <w:b/>
          <w:i w:val="false"/>
          <w:color w:val="000000"/>
        </w:rPr>
        <w:t>результате эрозии пашни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обосновывающий внесения изменений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 үшін жауапты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запись (Т.А.Ә. (ол болған кезде)/ 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20___ж. / г. "____"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(қолы/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А+В1 - егістікте және төмен орналасқан қарашірік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белдеуіндегі топырақтың қарашірік қабатының биіктігі.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А+В1 - высота гумусового слоя почвы в пахотном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нижележащем гумусовом горизонтах. </w:t>
      </w:r>
    </w:p>
    <w:bookmarkStart w:name="z12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Суармалы егістіктегі уытты тұздар сомасының құрамы</w:t>
      </w:r>
      <w:r>
        <w:br/>
      </w:r>
      <w:r>
        <w:rPr>
          <w:rFonts w:ascii="Times New Roman"/>
          <w:b/>
          <w:i w:val="false"/>
          <w:color w:val="000000"/>
        </w:rPr>
        <w:t>(0-30 сантиметр қабатында)</w:t>
      </w:r>
      <w:r>
        <w:br/>
      </w:r>
      <w:r>
        <w:rPr>
          <w:rFonts w:ascii="Times New Roman"/>
          <w:b/>
          <w:i w:val="false"/>
          <w:color w:val="000000"/>
        </w:rPr>
        <w:t>Содержание суммы токсичных солей в орошаемой пашне</w:t>
      </w:r>
      <w:r>
        <w:br/>
      </w:r>
      <w:r>
        <w:rPr>
          <w:rFonts w:ascii="Times New Roman"/>
          <w:b/>
          <w:i w:val="false"/>
          <w:color w:val="000000"/>
        </w:rPr>
        <w:t>(в слое 0-30 сантиметров) %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түрлерінің атауы/ Наименование почв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енгізілді: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/ Первичный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/Последующий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Сортаңдану типі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засоления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Сортаңдану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Сортаңдану типі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засоления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Сортаңдану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Сортаңдану типі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засоления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Сортаңдану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обосновывающий внесения изменений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 үшін жауапты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запись (Т.А.Ә.(ол болған кезде)/ 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20___ж. / г. "____"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(қолы/ подпись) </w:t>
      </w:r>
    </w:p>
    <w:bookmarkStart w:name="z13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Азықтық алқаптардың дәнді-дақылдық техникалық жағдайы</w:t>
      </w:r>
      <w:r>
        <w:br/>
      </w:r>
      <w:r>
        <w:rPr>
          <w:rFonts w:ascii="Times New Roman"/>
          <w:b/>
          <w:i w:val="false"/>
          <w:color w:val="000000"/>
        </w:rPr>
        <w:t>Культуртехническое состояние кормовых угодий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Алқаптардың жағдайы /Состояние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енгізілді: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/ последующей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жыл/год "__" 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 "__" 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жыл/год г "__" 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/ Сенокосы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/ Улучшенные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/ 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Төмпешіктер басқаны / Покрытые кочками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Бұталы, орманды / Закустаренные, залесенные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Өсіп кеткен улы өсімдіктер / Заросшие ядовитыми растениями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/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/ Улучшенные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/ 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Төмпешіктер басқаны / Покрытые кочками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Бұталы, орманды / Закустаренные, залесенные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Тапталғаны /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/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обосновывающий внесения изменений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 үшін жауапты маман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запись (Т.А.Ә.(ол болған кезде)/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20___ж. / г. "____"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(қолы/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Ауыл шаруашылығы алқаптарының мелиоративтік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дәнді-дақылдық жағдайы туралы алғашқы жазба ____ жылғы масштабы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топырақ зерттеп қарау материалдары және ____ жылғы масштабы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1:_______ геоботаникалық зерттеп қарау материалдары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Первичная запись о мелиоративном и культуртехническом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сельхозугодий приведены по материалам почвенного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_____ года, масштабе 1:____ и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геоботанического обследования _____ года, масштабе 1: _______________</w:t>
      </w:r>
    </w:p>
    <w:bookmarkStart w:name="z13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Топырақ картасы</w:t>
      </w:r>
      <w:r>
        <w:br/>
      </w:r>
      <w:r>
        <w:rPr>
          <w:rFonts w:ascii="Times New Roman"/>
          <w:b/>
          <w:i w:val="false"/>
          <w:color w:val="000000"/>
        </w:rPr>
        <w:t>Почвенная карта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топырақ контурының шегі / граница почвенного контура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топырақтың шифрі мен механикалық құрамы / шифр и механический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почвы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Start w:name="z13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Топырақ картасына мәлімдеме:</w:t>
      </w:r>
      <w:r>
        <w:br/>
      </w:r>
      <w:r>
        <w:rPr>
          <w:rFonts w:ascii="Times New Roman"/>
          <w:b/>
          <w:i w:val="false"/>
          <w:color w:val="000000"/>
        </w:rPr>
        <w:t>Легенда к почвенной карте: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контурының Нөмірі/Номер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почвенного контура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шифрі және индексі/ Шифр и индекс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Контурдың бояуы/Окраска контура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Топырақ картасының алғашқы деректері ____ жылғы масштабы 1: ______ топырақ зерттеп қарау материалдары бойынша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Первичные данные почвенной карты приведены по материалам почвенного обследования _____ года, масштабе 1:____.</w:t>
      </w:r>
    </w:p>
    <w:bookmarkStart w:name="z1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Геоботаникалық карта</w:t>
      </w:r>
      <w:r>
        <w:br/>
      </w:r>
      <w:r>
        <w:rPr>
          <w:rFonts w:ascii="Times New Roman"/>
          <w:b/>
          <w:i w:val="false"/>
          <w:color w:val="000000"/>
        </w:rPr>
        <w:t>Геоботаническая карта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геоботаникалық контурдың шегі / граница геоботанического контура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өсімділік пен өнімділік типі / тип растительности и урожайность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Геоботаникалық картаға мәлімдеме:</w:t>
      </w:r>
      <w:r>
        <w:br/>
      </w:r>
      <w:r>
        <w:rPr>
          <w:rFonts w:ascii="Times New Roman"/>
          <w:b/>
          <w:i w:val="false"/>
          <w:color w:val="000000"/>
        </w:rPr>
        <w:t>Легенда к геоботанической карте: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Контурдың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Контурдың шифрі/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контура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Контурдың бояуы/ Окраска контура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Типтер мен түрлендіру нөмірлері/ Номера типов и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Типтер мен түрлендіру атаулары / Название типов и модификации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орташа өнімділік / Средняя урожайность за сезон, ц/га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Геоботаникалық картаның алғашқы деректері ____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масштабы 1: ______ геоботаникалық зерттеп қарау материалдары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Первичные данные геоботанической карты приведены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материалам геоботанического обследования _____ года, в масштабе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1:____. </w:t>
      </w:r>
    </w:p>
    <w:bookmarkStart w:name="z13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Жер учаскесінің кадастрлық бағасы</w:t>
      </w:r>
      <w:r>
        <w:br/>
      </w:r>
      <w:r>
        <w:rPr>
          <w:rFonts w:ascii="Times New Roman"/>
          <w:b/>
          <w:i w:val="false"/>
          <w:color w:val="000000"/>
        </w:rPr>
        <w:t>Кадастровая оценка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Бонитет балы</w:t>
      </w:r>
      <w:r>
        <w:br/>
      </w:r>
      <w:r>
        <w:rPr>
          <w:rFonts w:ascii="Times New Roman"/>
          <w:b/>
          <w:i w:val="false"/>
          <w:color w:val="000000"/>
        </w:rPr>
        <w:t>Балл бонитета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енгізілді: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 /год "__" 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 /год "__" 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 /год "__" 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/ 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 / В том числе орошаемая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 / Многолетние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 / Залежь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/ 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/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жерлерінің жиыны / Итого сельскохозяйственных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жақсартылғаны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енгізу үшін негіз болған құжат / Обосновывающий документ для внесения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үшін жауапты (қолы) / ответственный за запись (подпись)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 енгізілді: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внесена: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/ первичный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/ последующий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 /год "__" 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 /год "__" 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 /год "__" 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/ Пашня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 / В том числе орошаемая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Тыңайған жерлер / Залежь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 / Многолетние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 / Сенокосы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жақсартылғаны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улучшенные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 /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Өзгерістер енгізуді негіздейтін құжат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обосновывающий внесения изменений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 үшін жауапты маман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запись (Т.А.Ә. (ол болған кезде)/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20___ж. / г. "____"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(қолы/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Бонитет балының алғашқы жазбасы ___________ жылғы, масштабы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1: __________ топырақ зерттеп қарау материалдары бойынша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Кейінгі зерттеп қараулардың нәтижелері осы паспортқа толтырылып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Первичная запись балла бонитета приведена по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почвенного обследования ___________ года., в масштабе 1: 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последующих обследований заполняются и прикладываются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паспорту.</w:t>
      </w:r>
    </w:p>
    <w:bookmarkStart w:name="z13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учаскесінің кадастрлық (бағалау) құны</w:t>
      </w:r>
      <w:r>
        <w:br/>
      </w:r>
      <w:r>
        <w:rPr>
          <w:rFonts w:ascii="Times New Roman"/>
          <w:b/>
          <w:i w:val="false"/>
          <w:color w:val="000000"/>
        </w:rPr>
        <w:t>Кадастровая (оценочная) стоимость земельного участка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кадастрлық құнының алғашқы жазбасы 20___ ж.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жер учаскесінің кадастрлық (бағалау) құнын (жер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құқығының) айқындау актісінің негізінде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первичная запись кадастровой стоимости приведена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акта определения кадастровой (оценочной)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(права землепользования)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учаскесінің паспортын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жасады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кадастрын жүргізетін ұйымның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земельного участка сельскохозяйственного назначения составлен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ведущего земельный кадастр)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 подпись) (Т.А.Ә. (ол болған кезде)/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20 __ ж.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нөмірі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(жер қатынастары жөніндегі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 подпись) (Т.А.Ә. (ол болған кезде)/Ф.И.О.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20___ж. / г. "____"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паспортқа өзгерістер 20___ ж. /г.______________________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паспорт внесены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(жер қатынастары жөніндегі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по земельным отношениям)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(қолы/ подпись) (Т.А.Ә. (ол болған кезде)/Ф.И.О.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в сфере земельных отношений,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сельского хозяйства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